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B37" w:rsidRDefault="00894B37"/>
    <w:p w:rsidR="00894B37" w:rsidRDefault="00894B37"/>
    <w:p w:rsidR="00894B37" w:rsidRDefault="00894B37"/>
    <w:p w:rsidR="00894B37" w:rsidRDefault="00894B37"/>
    <w:p w:rsidR="00894B37" w:rsidRDefault="00894B37" w:rsidP="00F8222D">
      <w:pPr>
        <w:ind w:left="-426" w:right="1275"/>
        <w:rPr>
          <w:rFonts w:ascii="Arial" w:hAnsi="Arial"/>
          <w:b/>
          <w:sz w:val="36"/>
        </w:rPr>
      </w:pPr>
    </w:p>
    <w:p w:rsidR="00894B37" w:rsidRDefault="00894B37" w:rsidP="00F8222D">
      <w:pPr>
        <w:ind w:left="-426" w:right="1275"/>
        <w:jc w:val="center"/>
        <w:rPr>
          <w:rFonts w:ascii="Arial" w:hAnsi="Arial"/>
          <w:b/>
          <w:sz w:val="36"/>
        </w:rPr>
      </w:pPr>
    </w:p>
    <w:p w:rsidR="00894B37" w:rsidRDefault="00894B37" w:rsidP="00F8222D">
      <w:pPr>
        <w:ind w:left="-426" w:right="1275"/>
        <w:jc w:val="center"/>
        <w:rPr>
          <w:rFonts w:ascii="Arial" w:hAnsi="Arial"/>
          <w:b/>
          <w:sz w:val="36"/>
        </w:rPr>
      </w:pPr>
    </w:p>
    <w:p w:rsidR="00894B37" w:rsidRPr="00D429B4" w:rsidRDefault="00894B37" w:rsidP="00F8222D">
      <w:pPr>
        <w:ind w:left="-426" w:right="1275"/>
        <w:jc w:val="center"/>
        <w:rPr>
          <w:rFonts w:ascii="Arial" w:hAnsi="Arial" w:cs="Arial"/>
          <w:b/>
          <w:sz w:val="36"/>
          <w:lang w:val="en-US"/>
        </w:rPr>
      </w:pPr>
      <w:r w:rsidRPr="00D429B4">
        <w:rPr>
          <w:rFonts w:ascii="Arial" w:hAnsi="Arial" w:cs="Arial"/>
          <w:b/>
          <w:sz w:val="36"/>
          <w:lang w:val="en-US"/>
        </w:rPr>
        <w:t>I N F O R M A T I O N</w:t>
      </w:r>
    </w:p>
    <w:p w:rsidR="00894B37" w:rsidRPr="00D429B4" w:rsidRDefault="00894B37" w:rsidP="00F8222D">
      <w:pPr>
        <w:ind w:left="-426" w:right="1275"/>
        <w:jc w:val="center"/>
        <w:rPr>
          <w:rFonts w:ascii="Arial" w:hAnsi="Arial" w:cs="Arial"/>
          <w:b/>
          <w:sz w:val="28"/>
          <w:lang w:val="en-US"/>
        </w:rPr>
      </w:pPr>
    </w:p>
    <w:p w:rsidR="00894B37" w:rsidRPr="00D429B4" w:rsidRDefault="00894B37" w:rsidP="00F8222D">
      <w:pPr>
        <w:ind w:left="-426" w:right="1275"/>
        <w:jc w:val="center"/>
        <w:rPr>
          <w:rFonts w:ascii="Arial" w:hAnsi="Arial" w:cs="Arial"/>
          <w:b/>
          <w:sz w:val="28"/>
          <w:lang w:val="en-US"/>
        </w:rPr>
      </w:pPr>
    </w:p>
    <w:p w:rsidR="00894B37" w:rsidRDefault="00894B37" w:rsidP="00F8222D">
      <w:pPr>
        <w:ind w:left="-426" w:right="1275"/>
        <w:jc w:val="center"/>
        <w:rPr>
          <w:rFonts w:ascii="Arial" w:hAnsi="Arial" w:cs="Arial"/>
          <w:sz w:val="28"/>
          <w:szCs w:val="28"/>
        </w:rPr>
      </w:pPr>
      <w:r w:rsidRPr="00A16CBE">
        <w:rPr>
          <w:rFonts w:ascii="Arial" w:hAnsi="Arial" w:cs="Arial"/>
          <w:sz w:val="28"/>
          <w:szCs w:val="28"/>
        </w:rPr>
        <w:t xml:space="preserve">zur Pressekonferenz </w:t>
      </w:r>
    </w:p>
    <w:p w:rsidR="00894B37" w:rsidRDefault="00894B37" w:rsidP="00F8222D">
      <w:pPr>
        <w:ind w:left="-426" w:right="1275"/>
        <w:jc w:val="center"/>
        <w:rPr>
          <w:rFonts w:ascii="Arial" w:hAnsi="Arial" w:cs="Arial"/>
          <w:sz w:val="28"/>
          <w:szCs w:val="28"/>
        </w:rPr>
      </w:pPr>
    </w:p>
    <w:p w:rsidR="00894B37" w:rsidRDefault="00894B37" w:rsidP="00F8222D">
      <w:pPr>
        <w:ind w:left="-426" w:right="1275"/>
        <w:jc w:val="center"/>
        <w:rPr>
          <w:rFonts w:ascii="Arial" w:hAnsi="Arial" w:cs="Arial"/>
          <w:sz w:val="28"/>
          <w:szCs w:val="28"/>
        </w:rPr>
      </w:pPr>
    </w:p>
    <w:p w:rsidR="00894B37" w:rsidRPr="00A16CBE" w:rsidRDefault="00894B37" w:rsidP="00F8222D">
      <w:pPr>
        <w:ind w:left="-426" w:right="1275"/>
        <w:jc w:val="center"/>
        <w:rPr>
          <w:rFonts w:ascii="Arial" w:hAnsi="Arial" w:cs="Arial"/>
          <w:sz w:val="28"/>
          <w:szCs w:val="28"/>
        </w:rPr>
      </w:pPr>
      <w:r w:rsidRPr="00A16CBE">
        <w:rPr>
          <w:rFonts w:ascii="Arial" w:hAnsi="Arial" w:cs="Arial"/>
          <w:sz w:val="28"/>
          <w:szCs w:val="28"/>
        </w:rPr>
        <w:t>mit</w:t>
      </w:r>
    </w:p>
    <w:p w:rsidR="00894B37" w:rsidRPr="00A16CBE" w:rsidRDefault="00894B37" w:rsidP="00F8222D">
      <w:pPr>
        <w:ind w:left="-426" w:right="1275"/>
        <w:jc w:val="center"/>
        <w:rPr>
          <w:rFonts w:ascii="Arial" w:hAnsi="Arial" w:cs="Arial"/>
          <w:b/>
          <w:sz w:val="28"/>
        </w:rPr>
      </w:pPr>
    </w:p>
    <w:p w:rsidR="009A6265" w:rsidRDefault="005756E0" w:rsidP="00F8222D">
      <w:pPr>
        <w:spacing w:line="360" w:lineRule="auto"/>
        <w:ind w:left="-426" w:right="1275"/>
        <w:jc w:val="center"/>
        <w:rPr>
          <w:rFonts w:ascii="Arial" w:hAnsi="Arial" w:cs="Arial"/>
          <w:b/>
          <w:sz w:val="28"/>
        </w:rPr>
      </w:pPr>
      <w:r>
        <w:rPr>
          <w:rFonts w:ascii="Arial" w:hAnsi="Arial" w:cs="Arial"/>
          <w:b/>
          <w:sz w:val="28"/>
        </w:rPr>
        <w:t xml:space="preserve">Landesrätin </w:t>
      </w:r>
      <w:proofErr w:type="spellStart"/>
      <w:r>
        <w:rPr>
          <w:rFonts w:ascii="Arial" w:hAnsi="Arial" w:cs="Arial"/>
          <w:b/>
          <w:sz w:val="28"/>
        </w:rPr>
        <w:t>Mag.</w:t>
      </w:r>
      <w:r w:rsidRPr="005756E0">
        <w:rPr>
          <w:rFonts w:ascii="Arial" w:hAnsi="Arial" w:cs="Arial"/>
          <w:b/>
          <w:sz w:val="28"/>
          <w:vertAlign w:val="superscript"/>
        </w:rPr>
        <w:t>a</w:t>
      </w:r>
      <w:proofErr w:type="spellEnd"/>
      <w:r>
        <w:rPr>
          <w:rFonts w:ascii="Arial" w:hAnsi="Arial" w:cs="Arial"/>
          <w:b/>
          <w:sz w:val="28"/>
        </w:rPr>
        <w:t xml:space="preserve"> Christine Haberlander</w:t>
      </w:r>
    </w:p>
    <w:p w:rsidR="00894B37" w:rsidRDefault="00894B37" w:rsidP="00F8222D">
      <w:pPr>
        <w:ind w:left="-426" w:right="1275"/>
        <w:jc w:val="center"/>
        <w:rPr>
          <w:rFonts w:ascii="Arial" w:hAnsi="Arial" w:cs="Arial"/>
          <w:b/>
          <w:sz w:val="28"/>
        </w:rPr>
      </w:pPr>
    </w:p>
    <w:p w:rsidR="00894B37" w:rsidRDefault="00894B37" w:rsidP="00F8222D">
      <w:pPr>
        <w:ind w:left="-426" w:right="1275"/>
        <w:jc w:val="center"/>
        <w:rPr>
          <w:rFonts w:ascii="Arial" w:hAnsi="Arial" w:cs="Arial"/>
          <w:b/>
          <w:sz w:val="28"/>
        </w:rPr>
      </w:pPr>
    </w:p>
    <w:p w:rsidR="00894B37" w:rsidRPr="00A16CBE" w:rsidRDefault="00894B37" w:rsidP="00F8222D">
      <w:pPr>
        <w:ind w:left="-426" w:right="1275"/>
        <w:jc w:val="center"/>
        <w:rPr>
          <w:rFonts w:ascii="Arial" w:hAnsi="Arial" w:cs="Arial"/>
          <w:b/>
          <w:sz w:val="28"/>
        </w:rPr>
      </w:pPr>
    </w:p>
    <w:p w:rsidR="00894B37" w:rsidRDefault="009A6265" w:rsidP="00F8222D">
      <w:pPr>
        <w:pStyle w:val="DatumderPK"/>
        <w:ind w:left="-426" w:right="1275"/>
        <w:rPr>
          <w:rFonts w:cs="Arial"/>
          <w:szCs w:val="28"/>
        </w:rPr>
      </w:pPr>
      <w:r>
        <w:rPr>
          <w:rFonts w:cs="Arial"/>
          <w:szCs w:val="28"/>
        </w:rPr>
        <w:t>am</w:t>
      </w:r>
      <w:r w:rsidR="002770F1">
        <w:rPr>
          <w:rFonts w:cs="Arial"/>
          <w:szCs w:val="28"/>
        </w:rPr>
        <w:t xml:space="preserve"> 9. Mai 2017</w:t>
      </w:r>
    </w:p>
    <w:p w:rsidR="00894B37" w:rsidRDefault="00894B37" w:rsidP="00F8222D">
      <w:pPr>
        <w:ind w:left="-426" w:right="1275"/>
        <w:jc w:val="center"/>
        <w:rPr>
          <w:rFonts w:ascii="Arial" w:hAnsi="Arial" w:cs="Arial"/>
        </w:rPr>
      </w:pPr>
    </w:p>
    <w:p w:rsidR="009A6265" w:rsidRPr="00A16CBE" w:rsidRDefault="009A6265" w:rsidP="00F8222D">
      <w:pPr>
        <w:ind w:left="-426" w:right="1275"/>
        <w:jc w:val="center"/>
        <w:rPr>
          <w:rFonts w:ascii="Arial" w:hAnsi="Arial" w:cs="Arial"/>
        </w:rPr>
      </w:pPr>
    </w:p>
    <w:p w:rsidR="00894B37" w:rsidRPr="00A16CBE" w:rsidRDefault="00894B37" w:rsidP="00F8222D">
      <w:pPr>
        <w:ind w:left="-426" w:right="1275"/>
        <w:jc w:val="center"/>
        <w:rPr>
          <w:rFonts w:ascii="Arial" w:hAnsi="Arial" w:cs="Arial"/>
          <w:sz w:val="28"/>
          <w:szCs w:val="28"/>
        </w:rPr>
      </w:pPr>
      <w:r w:rsidRPr="00A16CBE">
        <w:rPr>
          <w:rFonts w:ascii="Arial" w:hAnsi="Arial" w:cs="Arial"/>
          <w:sz w:val="28"/>
          <w:szCs w:val="28"/>
        </w:rPr>
        <w:t>zum Thema</w:t>
      </w:r>
    </w:p>
    <w:p w:rsidR="00894B37" w:rsidRPr="00A16CBE" w:rsidRDefault="00894B37" w:rsidP="00F8222D">
      <w:pPr>
        <w:ind w:left="-426" w:right="1275"/>
        <w:jc w:val="center"/>
        <w:rPr>
          <w:rFonts w:ascii="Arial" w:hAnsi="Arial" w:cs="Arial"/>
          <w:b/>
          <w:sz w:val="32"/>
        </w:rPr>
      </w:pPr>
    </w:p>
    <w:p w:rsidR="00894B37" w:rsidRPr="00A16CBE" w:rsidRDefault="00894B37" w:rsidP="00F8222D">
      <w:pPr>
        <w:ind w:left="-426" w:right="1275"/>
        <w:jc w:val="center"/>
        <w:rPr>
          <w:rFonts w:ascii="Arial" w:hAnsi="Arial" w:cs="Arial"/>
          <w:b/>
          <w:sz w:val="32"/>
        </w:rPr>
      </w:pPr>
    </w:p>
    <w:p w:rsidR="002770F1" w:rsidRDefault="00627741" w:rsidP="00F8222D">
      <w:pPr>
        <w:ind w:left="-426" w:right="1275"/>
        <w:jc w:val="center"/>
        <w:rPr>
          <w:rFonts w:ascii="Arial" w:hAnsi="Arial" w:cs="Arial"/>
          <w:b/>
          <w:sz w:val="28"/>
          <w:szCs w:val="28"/>
        </w:rPr>
      </w:pPr>
      <w:r>
        <w:rPr>
          <w:rFonts w:ascii="Arial" w:hAnsi="Arial" w:cs="Arial"/>
          <w:b/>
          <w:sz w:val="28"/>
          <w:szCs w:val="28"/>
        </w:rPr>
        <w:t>„</w:t>
      </w:r>
      <w:r w:rsidR="002770F1">
        <w:rPr>
          <w:rFonts w:ascii="Arial" w:hAnsi="Arial" w:cs="Arial"/>
          <w:b/>
          <w:sz w:val="28"/>
          <w:szCs w:val="28"/>
        </w:rPr>
        <w:t xml:space="preserve">Kinderbetreuung in OÖ – </w:t>
      </w:r>
    </w:p>
    <w:p w:rsidR="002770F1" w:rsidRDefault="002770F1" w:rsidP="00F8222D">
      <w:pPr>
        <w:ind w:left="-426" w:right="1275"/>
        <w:jc w:val="center"/>
        <w:rPr>
          <w:rFonts w:ascii="Arial" w:hAnsi="Arial" w:cs="Arial"/>
          <w:b/>
          <w:sz w:val="28"/>
          <w:szCs w:val="28"/>
        </w:rPr>
      </w:pPr>
    </w:p>
    <w:p w:rsidR="002770F1" w:rsidRDefault="002770F1" w:rsidP="00F8222D">
      <w:pPr>
        <w:ind w:left="-426" w:right="1275"/>
        <w:jc w:val="center"/>
        <w:rPr>
          <w:rFonts w:ascii="Arial" w:hAnsi="Arial" w:cs="Arial"/>
          <w:b/>
          <w:sz w:val="28"/>
          <w:szCs w:val="28"/>
        </w:rPr>
      </w:pPr>
      <w:r>
        <w:rPr>
          <w:rFonts w:ascii="Arial" w:hAnsi="Arial" w:cs="Arial"/>
          <w:b/>
          <w:sz w:val="28"/>
          <w:szCs w:val="28"/>
        </w:rPr>
        <w:t>Aktuelle Kindertagesheimstatistik zeigt:</w:t>
      </w:r>
    </w:p>
    <w:p w:rsidR="002770F1" w:rsidRDefault="002770F1" w:rsidP="00F8222D">
      <w:pPr>
        <w:ind w:left="-426" w:right="1275"/>
        <w:jc w:val="center"/>
        <w:rPr>
          <w:rFonts w:ascii="Arial" w:hAnsi="Arial" w:cs="Arial"/>
          <w:b/>
          <w:sz w:val="28"/>
          <w:szCs w:val="28"/>
        </w:rPr>
      </w:pPr>
    </w:p>
    <w:p w:rsidR="00894B37" w:rsidRPr="009A6265" w:rsidRDefault="002770F1" w:rsidP="00F8222D">
      <w:pPr>
        <w:ind w:left="-426" w:right="1275"/>
        <w:jc w:val="center"/>
        <w:rPr>
          <w:rFonts w:ascii="Arial" w:hAnsi="Arial" w:cs="Arial"/>
          <w:b/>
          <w:sz w:val="28"/>
          <w:szCs w:val="28"/>
        </w:rPr>
      </w:pPr>
      <w:r>
        <w:rPr>
          <w:rFonts w:ascii="Arial" w:hAnsi="Arial" w:cs="Arial"/>
          <w:b/>
          <w:sz w:val="28"/>
          <w:szCs w:val="28"/>
        </w:rPr>
        <w:t>Land Oberösterreich forciert weiteren Ausbau</w:t>
      </w:r>
      <w:r w:rsidR="009A6265" w:rsidRPr="009A6265">
        <w:rPr>
          <w:rFonts w:ascii="Arial" w:hAnsi="Arial" w:cs="Arial"/>
          <w:b/>
          <w:sz w:val="28"/>
          <w:szCs w:val="28"/>
        </w:rPr>
        <w:t>"</w:t>
      </w:r>
    </w:p>
    <w:p w:rsidR="00894B37" w:rsidRDefault="00894B37" w:rsidP="00F8222D">
      <w:pPr>
        <w:ind w:left="-426" w:right="1275"/>
        <w:jc w:val="center"/>
        <w:rPr>
          <w:rFonts w:ascii="Arial" w:hAnsi="Arial" w:cs="Arial"/>
          <w:b/>
          <w:sz w:val="30"/>
        </w:rPr>
      </w:pPr>
    </w:p>
    <w:p w:rsidR="00F8222D" w:rsidRDefault="00F8222D" w:rsidP="00F8222D">
      <w:pPr>
        <w:ind w:left="-426" w:right="1275"/>
        <w:jc w:val="center"/>
        <w:rPr>
          <w:rFonts w:ascii="Arial" w:hAnsi="Arial" w:cs="Arial"/>
          <w:b/>
          <w:sz w:val="30"/>
        </w:rPr>
      </w:pPr>
    </w:p>
    <w:p w:rsidR="00C6712B" w:rsidRDefault="00C6712B" w:rsidP="00F8222D">
      <w:pPr>
        <w:ind w:left="-426" w:right="1275"/>
        <w:jc w:val="center"/>
        <w:rPr>
          <w:rFonts w:ascii="Arial" w:hAnsi="Arial" w:cs="Arial"/>
          <w:b/>
          <w:sz w:val="30"/>
        </w:rPr>
      </w:pPr>
    </w:p>
    <w:p w:rsidR="00894B37" w:rsidRPr="002E4F1F" w:rsidRDefault="00894B37" w:rsidP="00F8222D">
      <w:pPr>
        <w:ind w:left="-426" w:right="1275"/>
        <w:jc w:val="center"/>
        <w:rPr>
          <w:rFonts w:ascii="Arial" w:hAnsi="Arial" w:cs="Arial"/>
          <w:b/>
          <w:sz w:val="30"/>
        </w:rPr>
      </w:pPr>
    </w:p>
    <w:p w:rsidR="00894B37" w:rsidRDefault="00FF45E2" w:rsidP="00D51B18">
      <w:pPr>
        <w:pStyle w:val="WeitererGesprchsteilnehmerXY"/>
        <w:numPr>
          <w:ilvl w:val="0"/>
          <w:numId w:val="0"/>
        </w:numPr>
        <w:ind w:left="-426" w:right="1275" w:firstLine="426"/>
        <w:jc w:val="left"/>
        <w:rPr>
          <w:rFonts w:cs="Arial"/>
          <w:b/>
          <w:u w:val="single"/>
        </w:rPr>
      </w:pPr>
      <w:r>
        <w:rPr>
          <w:rFonts w:cs="Arial"/>
          <w:b/>
          <w:u w:val="single"/>
        </w:rPr>
        <w:t>Weitere Gesprächsteilnehmer</w:t>
      </w:r>
      <w:r w:rsidR="00C6712B">
        <w:rPr>
          <w:rFonts w:cs="Arial"/>
          <w:b/>
          <w:u w:val="single"/>
        </w:rPr>
        <w:t>in</w:t>
      </w:r>
      <w:r>
        <w:rPr>
          <w:rFonts w:cs="Arial"/>
          <w:b/>
          <w:u w:val="single"/>
        </w:rPr>
        <w:t>:</w:t>
      </w:r>
    </w:p>
    <w:p w:rsidR="00894B37" w:rsidRPr="00D51B18" w:rsidRDefault="002770F1" w:rsidP="00D51B18">
      <w:pPr>
        <w:pStyle w:val="WeitererGesprchsteilnehmerXY"/>
        <w:numPr>
          <w:ilvl w:val="0"/>
          <w:numId w:val="16"/>
        </w:numPr>
        <w:ind w:left="709" w:right="1275" w:hanging="709"/>
        <w:jc w:val="left"/>
        <w:rPr>
          <w:rFonts w:ascii="Tahoma" w:hAnsi="Tahoma"/>
        </w:rPr>
      </w:pPr>
      <w:r w:rsidRPr="00D51B18">
        <w:rPr>
          <w:rFonts w:cs="Arial"/>
          <w:b/>
        </w:rPr>
        <w:t>Dr.</w:t>
      </w:r>
      <w:r w:rsidRPr="00D51B18">
        <w:rPr>
          <w:rFonts w:cs="Arial"/>
          <w:b/>
          <w:vertAlign w:val="superscript"/>
        </w:rPr>
        <w:t>in</w:t>
      </w:r>
      <w:r w:rsidRPr="00D51B18">
        <w:rPr>
          <w:rFonts w:cs="Arial"/>
          <w:b/>
        </w:rPr>
        <w:t xml:space="preserve"> Barbara Trixner  </w:t>
      </w:r>
      <w:r w:rsidRPr="00D51B18">
        <w:rPr>
          <w:rFonts w:cs="Arial"/>
        </w:rPr>
        <w:t>(Leiterin der Gruppe Kinderbetreuung, Direktion Bildung und Gesellschaft, Land OÖ)</w:t>
      </w:r>
    </w:p>
    <w:p w:rsidR="002770F1" w:rsidRDefault="002770F1" w:rsidP="002770F1">
      <w:pPr>
        <w:ind w:right="1275"/>
        <w:rPr>
          <w:rFonts w:ascii="Tahoma" w:hAnsi="Tahoma"/>
        </w:rPr>
        <w:sectPr w:rsidR="002770F1" w:rsidSect="00894B37">
          <w:headerReference w:type="default" r:id="rId8"/>
          <w:footerReference w:type="default" r:id="rId9"/>
          <w:pgSz w:w="11906" w:h="16838"/>
          <w:pgMar w:top="1418" w:right="1418" w:bottom="1134" w:left="1418" w:header="720" w:footer="720" w:gutter="0"/>
          <w:paperSrc w:first="7" w:other="7"/>
          <w:pgNumType w:start="1"/>
          <w:cols w:space="720"/>
        </w:sectPr>
      </w:pPr>
    </w:p>
    <w:p w:rsidR="00D429B4" w:rsidRPr="00D429B4" w:rsidRDefault="002770F1" w:rsidP="002770F1">
      <w:pPr>
        <w:spacing w:line="360" w:lineRule="auto"/>
        <w:rPr>
          <w:rFonts w:ascii="Arial" w:eastAsiaTheme="minorHAnsi" w:hAnsi="Arial" w:cstheme="minorBidi"/>
          <w:b/>
          <w:sz w:val="32"/>
          <w:szCs w:val="32"/>
          <w:lang w:val="de-AT" w:eastAsia="en-US"/>
        </w:rPr>
      </w:pPr>
      <w:r>
        <w:rPr>
          <w:rFonts w:ascii="Arial" w:eastAsiaTheme="minorHAnsi" w:hAnsi="Arial" w:cstheme="minorBidi"/>
          <w:b/>
          <w:sz w:val="32"/>
          <w:szCs w:val="32"/>
          <w:lang w:val="de-AT" w:eastAsia="en-US"/>
        </w:rPr>
        <w:lastRenderedPageBreak/>
        <w:t>KURZFASSUNG</w:t>
      </w:r>
    </w:p>
    <w:p w:rsidR="00D429B4" w:rsidRPr="00D429B4" w:rsidRDefault="00D429B4" w:rsidP="00D429B4">
      <w:pPr>
        <w:spacing w:line="360" w:lineRule="auto"/>
        <w:jc w:val="center"/>
        <w:rPr>
          <w:rFonts w:ascii="Arial" w:eastAsiaTheme="minorHAnsi" w:hAnsi="Arial" w:cstheme="minorBidi"/>
          <w:b/>
          <w:sz w:val="32"/>
          <w:szCs w:val="32"/>
          <w:lang w:val="de-AT" w:eastAsia="en-US"/>
        </w:rPr>
      </w:pPr>
    </w:p>
    <w:p w:rsidR="00D429B4" w:rsidRPr="00D429B4" w:rsidRDefault="00D429B4" w:rsidP="00D429B4">
      <w:pPr>
        <w:spacing w:line="360" w:lineRule="auto"/>
        <w:rPr>
          <w:rFonts w:ascii="Arial" w:eastAsiaTheme="minorHAnsi" w:hAnsi="Arial" w:cstheme="minorBidi"/>
          <w:b/>
          <w:sz w:val="32"/>
          <w:szCs w:val="32"/>
          <w:lang w:val="de-AT" w:eastAsia="en-US"/>
        </w:rPr>
      </w:pPr>
    </w:p>
    <w:p w:rsidR="002770F1" w:rsidRDefault="002770F1" w:rsidP="00CF4E30">
      <w:pPr>
        <w:pStyle w:val="Listenabsatz"/>
        <w:numPr>
          <w:ilvl w:val="1"/>
          <w:numId w:val="16"/>
        </w:numPr>
        <w:spacing w:line="360" w:lineRule="auto"/>
        <w:jc w:val="both"/>
        <w:rPr>
          <w:rFonts w:ascii="Arial" w:eastAsiaTheme="minorHAnsi" w:hAnsi="Arial" w:cs="Arial"/>
          <w:szCs w:val="24"/>
          <w:lang w:val="de-AT" w:eastAsia="en-US"/>
        </w:rPr>
      </w:pPr>
      <w:r>
        <w:rPr>
          <w:rFonts w:ascii="Arial" w:eastAsiaTheme="minorHAnsi" w:hAnsi="Arial" w:cs="Arial"/>
          <w:szCs w:val="24"/>
          <w:lang w:val="de-AT" w:eastAsia="en-US"/>
        </w:rPr>
        <w:t xml:space="preserve">Im </w:t>
      </w:r>
      <w:r w:rsidR="00A73FF3">
        <w:rPr>
          <w:rFonts w:ascii="Arial" w:eastAsiaTheme="minorHAnsi" w:hAnsi="Arial" w:cs="Arial"/>
          <w:szCs w:val="24"/>
          <w:lang w:val="de-AT" w:eastAsia="en-US"/>
        </w:rPr>
        <w:t>laufenden Jahr investiert</w:t>
      </w:r>
      <w:r>
        <w:rPr>
          <w:rFonts w:ascii="Arial" w:eastAsiaTheme="minorHAnsi" w:hAnsi="Arial" w:cs="Arial"/>
          <w:szCs w:val="24"/>
          <w:lang w:val="de-AT" w:eastAsia="en-US"/>
        </w:rPr>
        <w:t xml:space="preserve"> das Bildungsressort des Landes Oberösterreich </w:t>
      </w:r>
      <w:r w:rsidR="00A73FF3" w:rsidRPr="007E7873">
        <w:rPr>
          <w:rFonts w:ascii="Arial" w:eastAsiaTheme="minorHAnsi" w:hAnsi="Arial" w:cs="Arial"/>
          <w:b/>
          <w:szCs w:val="24"/>
          <w:lang w:val="de-AT" w:eastAsia="en-US"/>
        </w:rPr>
        <w:t>227,4</w:t>
      </w:r>
      <w:r w:rsidRPr="007E7873">
        <w:rPr>
          <w:rFonts w:ascii="Arial" w:eastAsiaTheme="minorHAnsi" w:hAnsi="Arial" w:cs="Arial"/>
          <w:b/>
          <w:szCs w:val="24"/>
          <w:lang w:val="de-AT" w:eastAsia="en-US"/>
        </w:rPr>
        <w:t xml:space="preserve"> Millionen Euro</w:t>
      </w:r>
      <w:r>
        <w:rPr>
          <w:rFonts w:ascii="Arial" w:eastAsiaTheme="minorHAnsi" w:hAnsi="Arial" w:cs="Arial"/>
          <w:szCs w:val="24"/>
          <w:lang w:val="de-AT" w:eastAsia="en-US"/>
        </w:rPr>
        <w:t xml:space="preserve"> in den Bereich Kinderbetreuung. </w:t>
      </w:r>
    </w:p>
    <w:p w:rsidR="002770F1" w:rsidRPr="002770F1" w:rsidRDefault="002770F1" w:rsidP="00D51B18">
      <w:pPr>
        <w:spacing w:line="360" w:lineRule="auto"/>
        <w:jc w:val="both"/>
        <w:rPr>
          <w:rFonts w:ascii="Arial" w:eastAsiaTheme="minorHAnsi" w:hAnsi="Arial" w:cs="Arial"/>
          <w:szCs w:val="24"/>
          <w:lang w:val="de-AT" w:eastAsia="en-US"/>
        </w:rPr>
      </w:pPr>
      <w:r w:rsidRPr="00A73FF3">
        <w:rPr>
          <w:rFonts w:ascii="Arial" w:eastAsiaTheme="minorHAnsi" w:hAnsi="Arial" w:cs="Arial"/>
          <w:szCs w:val="24"/>
          <w:lang w:val="de-AT" w:eastAsia="en-US"/>
        </w:rPr>
        <w:t xml:space="preserve"> </w:t>
      </w:r>
    </w:p>
    <w:p w:rsidR="002770F1" w:rsidRDefault="007E7873" w:rsidP="007E7873">
      <w:pPr>
        <w:pStyle w:val="Listenabsatz"/>
        <w:numPr>
          <w:ilvl w:val="1"/>
          <w:numId w:val="16"/>
        </w:numPr>
        <w:spacing w:line="360" w:lineRule="auto"/>
        <w:jc w:val="both"/>
        <w:rPr>
          <w:rFonts w:ascii="Arial" w:eastAsiaTheme="minorHAnsi" w:hAnsi="Arial" w:cs="Arial"/>
          <w:szCs w:val="24"/>
          <w:lang w:val="de-AT" w:eastAsia="en-US"/>
        </w:rPr>
      </w:pPr>
      <w:r w:rsidRPr="007E7873">
        <w:rPr>
          <w:rFonts w:ascii="Arial" w:eastAsiaTheme="minorHAnsi" w:hAnsi="Arial" w:cs="Arial"/>
          <w:szCs w:val="24"/>
          <w:lang w:val="de-AT" w:eastAsia="en-US"/>
        </w:rPr>
        <w:t>Mit Stichtag 15. Oktober 2016 werden</w:t>
      </w:r>
      <w:r>
        <w:rPr>
          <w:rFonts w:ascii="Arial" w:eastAsiaTheme="minorHAnsi" w:hAnsi="Arial" w:cs="Arial"/>
          <w:b/>
          <w:szCs w:val="24"/>
          <w:lang w:val="de-AT" w:eastAsia="en-US"/>
        </w:rPr>
        <w:t xml:space="preserve"> </w:t>
      </w:r>
      <w:r w:rsidR="00DC1BFB" w:rsidRPr="007E7873">
        <w:rPr>
          <w:rFonts w:ascii="Arial" w:eastAsiaTheme="minorHAnsi" w:hAnsi="Arial" w:cs="Arial"/>
          <w:b/>
          <w:szCs w:val="24"/>
          <w:lang w:val="de-AT" w:eastAsia="en-US"/>
        </w:rPr>
        <w:t>60.430 Kinder</w:t>
      </w:r>
      <w:r w:rsidR="00DC1BFB">
        <w:rPr>
          <w:rFonts w:ascii="Arial" w:eastAsiaTheme="minorHAnsi" w:hAnsi="Arial" w:cs="Arial"/>
          <w:szCs w:val="24"/>
          <w:lang w:val="de-AT" w:eastAsia="en-US"/>
        </w:rPr>
        <w:t xml:space="preserve"> in den Kinderbetreuungseinrichtungen </w:t>
      </w:r>
      <w:r w:rsidR="00DC1BFB" w:rsidRPr="007E7873">
        <w:rPr>
          <w:rFonts w:ascii="Arial" w:eastAsiaTheme="minorHAnsi" w:hAnsi="Arial" w:cs="Arial"/>
          <w:b/>
          <w:szCs w:val="24"/>
          <w:lang w:val="de-AT" w:eastAsia="en-US"/>
        </w:rPr>
        <w:t>betreut.</w:t>
      </w:r>
      <w:r w:rsidR="00DC1BFB">
        <w:rPr>
          <w:rFonts w:ascii="Arial" w:eastAsiaTheme="minorHAnsi" w:hAnsi="Arial" w:cs="Arial"/>
          <w:szCs w:val="24"/>
          <w:lang w:val="de-AT" w:eastAsia="en-US"/>
        </w:rPr>
        <w:t xml:space="preserve"> Das bedeutet ein Plus </w:t>
      </w:r>
      <w:r w:rsidR="008541B8">
        <w:rPr>
          <w:rFonts w:ascii="Arial" w:eastAsiaTheme="minorHAnsi" w:hAnsi="Arial" w:cs="Arial"/>
          <w:szCs w:val="24"/>
          <w:lang w:val="de-AT" w:eastAsia="en-US"/>
        </w:rPr>
        <w:t>gegenüber dem Vorjahr</w:t>
      </w:r>
      <w:r w:rsidR="00DC1BFB">
        <w:rPr>
          <w:rFonts w:ascii="Arial" w:eastAsiaTheme="minorHAnsi" w:hAnsi="Arial" w:cs="Arial"/>
          <w:szCs w:val="24"/>
          <w:lang w:val="de-AT" w:eastAsia="en-US"/>
        </w:rPr>
        <w:t xml:space="preserve"> von 1</w:t>
      </w:r>
      <w:r w:rsidR="008541B8">
        <w:rPr>
          <w:rFonts w:ascii="Arial" w:eastAsiaTheme="minorHAnsi" w:hAnsi="Arial" w:cs="Arial"/>
          <w:szCs w:val="24"/>
          <w:lang w:val="de-AT" w:eastAsia="en-US"/>
        </w:rPr>
        <w:t>.</w:t>
      </w:r>
      <w:r w:rsidR="00DC1BFB">
        <w:rPr>
          <w:rFonts w:ascii="Arial" w:eastAsiaTheme="minorHAnsi" w:hAnsi="Arial" w:cs="Arial"/>
          <w:szCs w:val="24"/>
          <w:lang w:val="de-AT" w:eastAsia="en-US"/>
        </w:rPr>
        <w:t>480 Kindern.</w:t>
      </w:r>
    </w:p>
    <w:p w:rsidR="00D51B18" w:rsidRDefault="00D51B18" w:rsidP="00D51B18">
      <w:pPr>
        <w:pStyle w:val="Listenabsatz"/>
        <w:spacing w:line="360" w:lineRule="auto"/>
        <w:ind w:left="1014"/>
        <w:jc w:val="both"/>
        <w:rPr>
          <w:rFonts w:ascii="Arial" w:eastAsiaTheme="minorHAnsi" w:hAnsi="Arial" w:cs="Arial"/>
          <w:szCs w:val="24"/>
          <w:lang w:val="de-AT" w:eastAsia="en-US"/>
        </w:rPr>
      </w:pPr>
    </w:p>
    <w:p w:rsidR="00D51B18" w:rsidRDefault="00D51B18" w:rsidP="00D51B18">
      <w:pPr>
        <w:pStyle w:val="Listenabsatz"/>
        <w:numPr>
          <w:ilvl w:val="1"/>
          <w:numId w:val="16"/>
        </w:numPr>
        <w:spacing w:line="360" w:lineRule="auto"/>
        <w:jc w:val="both"/>
        <w:rPr>
          <w:rFonts w:ascii="Arial" w:eastAsiaTheme="minorHAnsi" w:hAnsi="Arial" w:cs="Arial"/>
          <w:szCs w:val="24"/>
          <w:lang w:val="de-AT" w:eastAsia="en-US"/>
        </w:rPr>
      </w:pPr>
      <w:r>
        <w:rPr>
          <w:rFonts w:ascii="Arial" w:eastAsiaTheme="minorHAnsi" w:hAnsi="Arial" w:cs="Arial"/>
          <w:szCs w:val="24"/>
          <w:lang w:val="de-AT" w:eastAsia="en-US"/>
        </w:rPr>
        <w:t xml:space="preserve">Es gibt </w:t>
      </w:r>
      <w:r w:rsidR="00683053">
        <w:rPr>
          <w:rFonts w:ascii="Arial" w:eastAsiaTheme="minorHAnsi" w:hAnsi="Arial" w:cs="Arial"/>
          <w:szCs w:val="24"/>
          <w:lang w:val="de-AT" w:eastAsia="en-US"/>
        </w:rPr>
        <w:t xml:space="preserve">zusätzlich </w:t>
      </w:r>
      <w:r>
        <w:rPr>
          <w:rFonts w:ascii="Arial" w:eastAsiaTheme="minorHAnsi" w:hAnsi="Arial" w:cs="Arial"/>
          <w:szCs w:val="24"/>
          <w:lang w:val="de-AT" w:eastAsia="en-US"/>
        </w:rPr>
        <w:t xml:space="preserve">23 Krabbelstuben und </w:t>
      </w:r>
      <w:r w:rsidRPr="007E7873">
        <w:rPr>
          <w:rFonts w:ascii="Arial" w:eastAsiaTheme="minorHAnsi" w:hAnsi="Arial" w:cs="Arial"/>
          <w:b/>
          <w:szCs w:val="24"/>
          <w:lang w:val="de-AT" w:eastAsia="en-US"/>
        </w:rPr>
        <w:t>53 Krabbelgruppen mehr</w:t>
      </w:r>
      <w:r>
        <w:rPr>
          <w:rFonts w:ascii="Arial" w:eastAsiaTheme="minorHAnsi" w:hAnsi="Arial" w:cs="Arial"/>
          <w:szCs w:val="24"/>
          <w:lang w:val="de-AT" w:eastAsia="en-US"/>
        </w:rPr>
        <w:t xml:space="preserve"> als im Vorjahr. Damit werden in 300 Krabbelstuben oberösterreichweit </w:t>
      </w:r>
      <w:r w:rsidR="00C6712B">
        <w:rPr>
          <w:rFonts w:ascii="Arial" w:eastAsiaTheme="minorHAnsi" w:hAnsi="Arial" w:cs="Arial"/>
          <w:szCs w:val="24"/>
          <w:lang w:val="de-AT" w:eastAsia="en-US"/>
        </w:rPr>
        <w:t xml:space="preserve">über 5.000 </w:t>
      </w:r>
      <w:r>
        <w:rPr>
          <w:rFonts w:ascii="Arial" w:eastAsiaTheme="minorHAnsi" w:hAnsi="Arial" w:cs="Arial"/>
          <w:szCs w:val="24"/>
          <w:lang w:val="de-AT" w:eastAsia="en-US"/>
        </w:rPr>
        <w:t>Kinder betreut.</w:t>
      </w:r>
    </w:p>
    <w:p w:rsidR="00266A77" w:rsidRPr="00266A77" w:rsidRDefault="00266A77" w:rsidP="00266A77">
      <w:pPr>
        <w:pStyle w:val="Listenabsatz"/>
        <w:rPr>
          <w:rFonts w:ascii="Arial" w:eastAsiaTheme="minorHAnsi" w:hAnsi="Arial" w:cs="Arial"/>
          <w:szCs w:val="24"/>
          <w:lang w:val="de-AT" w:eastAsia="en-US"/>
        </w:rPr>
      </w:pPr>
    </w:p>
    <w:p w:rsidR="00266A77" w:rsidRPr="007E7873" w:rsidRDefault="00266A77" w:rsidP="00266A77">
      <w:pPr>
        <w:pStyle w:val="Listenabsatz"/>
        <w:numPr>
          <w:ilvl w:val="1"/>
          <w:numId w:val="16"/>
        </w:numPr>
        <w:spacing w:line="360" w:lineRule="auto"/>
        <w:jc w:val="both"/>
        <w:rPr>
          <w:rFonts w:ascii="Arial" w:eastAsiaTheme="minorHAnsi" w:hAnsi="Arial" w:cs="Arial"/>
          <w:b/>
          <w:szCs w:val="24"/>
          <w:lang w:val="de-AT" w:eastAsia="en-US"/>
        </w:rPr>
      </w:pPr>
      <w:r w:rsidRPr="00266A77">
        <w:rPr>
          <w:rFonts w:ascii="Arial" w:eastAsiaTheme="minorHAnsi" w:hAnsi="Arial" w:cs="Arial"/>
          <w:szCs w:val="24"/>
          <w:lang w:val="de-AT" w:eastAsia="en-US"/>
        </w:rPr>
        <w:t>Aktuell befinden sich im laufenden Bau- und Finanzierungsprogramm des Landes:</w:t>
      </w:r>
      <w:r>
        <w:rPr>
          <w:rFonts w:ascii="Arial" w:eastAsiaTheme="minorHAnsi" w:hAnsi="Arial" w:cs="Arial"/>
          <w:szCs w:val="24"/>
          <w:lang w:val="de-AT" w:eastAsia="en-US"/>
        </w:rPr>
        <w:t xml:space="preserve"> 190 Kindergartenp</w:t>
      </w:r>
      <w:r w:rsidRPr="00266A77">
        <w:rPr>
          <w:rFonts w:ascii="Arial" w:eastAsiaTheme="minorHAnsi" w:hAnsi="Arial" w:cs="Arial"/>
          <w:szCs w:val="24"/>
          <w:lang w:val="de-AT" w:eastAsia="en-US"/>
        </w:rPr>
        <w:t xml:space="preserve">rojekte, 90 </w:t>
      </w:r>
      <w:r>
        <w:rPr>
          <w:rFonts w:ascii="Arial" w:eastAsiaTheme="minorHAnsi" w:hAnsi="Arial" w:cs="Arial"/>
          <w:szCs w:val="24"/>
          <w:lang w:val="de-AT" w:eastAsia="en-US"/>
        </w:rPr>
        <w:t>Krabbelstubenp</w:t>
      </w:r>
      <w:r w:rsidRPr="00266A77">
        <w:rPr>
          <w:rFonts w:ascii="Arial" w:eastAsiaTheme="minorHAnsi" w:hAnsi="Arial" w:cs="Arial"/>
          <w:szCs w:val="24"/>
          <w:lang w:val="de-AT" w:eastAsia="en-US"/>
        </w:rPr>
        <w:t xml:space="preserve">rojekte und 25 </w:t>
      </w:r>
      <w:r>
        <w:rPr>
          <w:rFonts w:ascii="Arial" w:eastAsiaTheme="minorHAnsi" w:hAnsi="Arial" w:cs="Arial"/>
          <w:szCs w:val="24"/>
          <w:lang w:val="de-AT" w:eastAsia="en-US"/>
        </w:rPr>
        <w:t>Hort</w:t>
      </w:r>
      <w:r w:rsidR="007E7873">
        <w:rPr>
          <w:rFonts w:ascii="Arial" w:eastAsiaTheme="minorHAnsi" w:hAnsi="Arial" w:cs="Arial"/>
          <w:szCs w:val="24"/>
          <w:lang w:val="de-AT" w:eastAsia="en-US"/>
        </w:rPr>
        <w:t>p</w:t>
      </w:r>
      <w:r w:rsidRPr="00266A77">
        <w:rPr>
          <w:rFonts w:ascii="Arial" w:eastAsiaTheme="minorHAnsi" w:hAnsi="Arial" w:cs="Arial"/>
          <w:szCs w:val="24"/>
          <w:lang w:val="de-AT" w:eastAsia="en-US"/>
        </w:rPr>
        <w:t xml:space="preserve">rojekte. Das </w:t>
      </w:r>
      <w:r w:rsidR="00683053">
        <w:rPr>
          <w:rFonts w:ascii="Arial" w:eastAsiaTheme="minorHAnsi" w:hAnsi="Arial" w:cs="Arial"/>
          <w:szCs w:val="24"/>
          <w:lang w:val="de-AT" w:eastAsia="en-US"/>
        </w:rPr>
        <w:t>entspricht einem</w:t>
      </w:r>
      <w:r w:rsidRPr="00266A77">
        <w:rPr>
          <w:rFonts w:ascii="Arial" w:eastAsiaTheme="minorHAnsi" w:hAnsi="Arial" w:cs="Arial"/>
          <w:szCs w:val="24"/>
          <w:lang w:val="de-AT" w:eastAsia="en-US"/>
        </w:rPr>
        <w:t xml:space="preserve"> </w:t>
      </w:r>
      <w:r w:rsidR="007E7873" w:rsidRPr="007E7873">
        <w:rPr>
          <w:rFonts w:ascii="Arial" w:eastAsiaTheme="minorHAnsi" w:hAnsi="Arial" w:cs="Arial"/>
          <w:b/>
          <w:szCs w:val="24"/>
          <w:lang w:val="de-AT" w:eastAsia="en-US"/>
        </w:rPr>
        <w:t>I</w:t>
      </w:r>
      <w:r w:rsidRPr="007E7873">
        <w:rPr>
          <w:rFonts w:ascii="Arial" w:eastAsiaTheme="minorHAnsi" w:hAnsi="Arial" w:cs="Arial"/>
          <w:b/>
          <w:szCs w:val="24"/>
          <w:lang w:val="de-AT" w:eastAsia="en-US"/>
        </w:rPr>
        <w:t>nvestitionsvolumen von über 120 Mi</w:t>
      </w:r>
      <w:r w:rsidR="00FA5D70">
        <w:rPr>
          <w:rFonts w:ascii="Arial" w:eastAsiaTheme="minorHAnsi" w:hAnsi="Arial" w:cs="Arial"/>
          <w:b/>
          <w:szCs w:val="24"/>
          <w:lang w:val="de-AT" w:eastAsia="en-US"/>
        </w:rPr>
        <w:t>llionen</w:t>
      </w:r>
      <w:r w:rsidRPr="007E7873">
        <w:rPr>
          <w:rFonts w:ascii="Arial" w:eastAsiaTheme="minorHAnsi" w:hAnsi="Arial" w:cs="Arial"/>
          <w:b/>
          <w:szCs w:val="24"/>
          <w:lang w:val="de-AT" w:eastAsia="en-US"/>
        </w:rPr>
        <w:t xml:space="preserve"> Euro.</w:t>
      </w:r>
    </w:p>
    <w:p w:rsidR="00D51B18" w:rsidRPr="00DC1BFB" w:rsidRDefault="00D51B18" w:rsidP="00DC1BFB">
      <w:pPr>
        <w:pStyle w:val="Listenabsatz"/>
        <w:rPr>
          <w:rFonts w:ascii="Arial" w:eastAsiaTheme="minorHAnsi" w:hAnsi="Arial" w:cs="Arial"/>
          <w:szCs w:val="24"/>
          <w:lang w:val="de-AT" w:eastAsia="en-US"/>
        </w:rPr>
      </w:pPr>
    </w:p>
    <w:p w:rsidR="00DC1BFB" w:rsidRDefault="00DC1BFB" w:rsidP="00CF4E30">
      <w:pPr>
        <w:pStyle w:val="Listenabsatz"/>
        <w:numPr>
          <w:ilvl w:val="1"/>
          <w:numId w:val="16"/>
        </w:numPr>
        <w:spacing w:line="360" w:lineRule="auto"/>
        <w:jc w:val="both"/>
        <w:rPr>
          <w:rFonts w:ascii="Arial" w:eastAsiaTheme="minorHAnsi" w:hAnsi="Arial" w:cs="Arial"/>
          <w:szCs w:val="24"/>
          <w:lang w:val="de-AT" w:eastAsia="en-US"/>
        </w:rPr>
      </w:pPr>
      <w:r>
        <w:rPr>
          <w:rFonts w:ascii="Arial" w:eastAsiaTheme="minorHAnsi" w:hAnsi="Arial" w:cs="Arial"/>
          <w:szCs w:val="24"/>
          <w:lang w:val="de-AT" w:eastAsia="en-US"/>
        </w:rPr>
        <w:t xml:space="preserve">Der Anteil der Kinder, deren </w:t>
      </w:r>
      <w:r w:rsidRPr="007E7873">
        <w:rPr>
          <w:rFonts w:ascii="Arial" w:eastAsiaTheme="minorHAnsi" w:hAnsi="Arial" w:cs="Arial"/>
          <w:b/>
          <w:szCs w:val="24"/>
          <w:lang w:val="de-AT" w:eastAsia="en-US"/>
        </w:rPr>
        <w:t>Muttersprache nicht Deutsch</w:t>
      </w:r>
      <w:r>
        <w:rPr>
          <w:rFonts w:ascii="Arial" w:eastAsiaTheme="minorHAnsi" w:hAnsi="Arial" w:cs="Arial"/>
          <w:szCs w:val="24"/>
          <w:lang w:val="de-AT" w:eastAsia="en-US"/>
        </w:rPr>
        <w:t xml:space="preserve"> ist, liegt in den Krabbelstuben bei </w:t>
      </w:r>
      <w:r w:rsidRPr="007E7873">
        <w:rPr>
          <w:rFonts w:ascii="Arial" w:eastAsiaTheme="minorHAnsi" w:hAnsi="Arial" w:cs="Arial"/>
          <w:b/>
          <w:szCs w:val="24"/>
          <w:lang w:val="de-AT" w:eastAsia="en-US"/>
        </w:rPr>
        <w:t>19 Prozent</w:t>
      </w:r>
      <w:r>
        <w:rPr>
          <w:rFonts w:ascii="Arial" w:eastAsiaTheme="minorHAnsi" w:hAnsi="Arial" w:cs="Arial"/>
          <w:szCs w:val="24"/>
          <w:lang w:val="de-AT" w:eastAsia="en-US"/>
        </w:rPr>
        <w:t xml:space="preserve"> (2015/2016: 17,6 Prozent) und in den Kindergärten bei </w:t>
      </w:r>
      <w:r w:rsidRPr="007E7873">
        <w:rPr>
          <w:rFonts w:ascii="Arial" w:eastAsiaTheme="minorHAnsi" w:hAnsi="Arial" w:cs="Arial"/>
          <w:b/>
          <w:szCs w:val="24"/>
          <w:lang w:val="de-AT" w:eastAsia="en-US"/>
        </w:rPr>
        <w:t>24 Prozent</w:t>
      </w:r>
      <w:r>
        <w:rPr>
          <w:rFonts w:ascii="Arial" w:eastAsiaTheme="minorHAnsi" w:hAnsi="Arial" w:cs="Arial"/>
          <w:szCs w:val="24"/>
          <w:lang w:val="de-AT" w:eastAsia="en-US"/>
        </w:rPr>
        <w:t xml:space="preserve"> (2015/2016: 22,5 Prozent).</w:t>
      </w:r>
    </w:p>
    <w:p w:rsidR="00DC1BFB" w:rsidRPr="00DC1BFB" w:rsidRDefault="00DC1BFB" w:rsidP="00DC1BFB">
      <w:pPr>
        <w:pStyle w:val="Listenabsatz"/>
        <w:rPr>
          <w:rFonts w:ascii="Arial" w:eastAsiaTheme="minorHAnsi" w:hAnsi="Arial" w:cs="Arial"/>
          <w:szCs w:val="24"/>
          <w:lang w:val="de-AT" w:eastAsia="en-US"/>
        </w:rPr>
      </w:pPr>
    </w:p>
    <w:p w:rsidR="00B32F3C" w:rsidRDefault="00DC1BFB" w:rsidP="00B32F3C">
      <w:pPr>
        <w:pStyle w:val="Listenabsatz"/>
        <w:numPr>
          <w:ilvl w:val="1"/>
          <w:numId w:val="16"/>
        </w:numPr>
        <w:spacing w:line="360" w:lineRule="auto"/>
        <w:jc w:val="both"/>
        <w:rPr>
          <w:rFonts w:ascii="Arial" w:eastAsiaTheme="minorHAnsi" w:hAnsi="Arial" w:cs="Arial"/>
          <w:szCs w:val="24"/>
          <w:lang w:val="de-AT" w:eastAsia="en-US"/>
        </w:rPr>
      </w:pPr>
      <w:r>
        <w:rPr>
          <w:rFonts w:ascii="Arial" w:eastAsiaTheme="minorHAnsi" w:hAnsi="Arial" w:cs="Arial"/>
          <w:szCs w:val="24"/>
          <w:lang w:val="de-AT" w:eastAsia="en-US"/>
        </w:rPr>
        <w:t xml:space="preserve">Die Zahl der Beschäftigten in den Kinderbetreuungseinrichtungen hat sich im Vergleich zum </w:t>
      </w:r>
      <w:r w:rsidR="00B32F3C">
        <w:rPr>
          <w:rFonts w:ascii="Arial" w:eastAsiaTheme="minorHAnsi" w:hAnsi="Arial" w:cs="Arial"/>
          <w:szCs w:val="24"/>
          <w:lang w:val="de-AT" w:eastAsia="en-US"/>
        </w:rPr>
        <w:t>Vorj</w:t>
      </w:r>
      <w:r>
        <w:rPr>
          <w:rFonts w:ascii="Arial" w:eastAsiaTheme="minorHAnsi" w:hAnsi="Arial" w:cs="Arial"/>
          <w:szCs w:val="24"/>
          <w:lang w:val="de-AT" w:eastAsia="en-US"/>
        </w:rPr>
        <w:t xml:space="preserve">ahr um 393 Personen erhöht und liegt derzeit bei </w:t>
      </w:r>
      <w:r w:rsidRPr="007E7873">
        <w:rPr>
          <w:rFonts w:ascii="Arial" w:eastAsiaTheme="minorHAnsi" w:hAnsi="Arial" w:cs="Arial"/>
          <w:b/>
          <w:szCs w:val="24"/>
          <w:lang w:val="de-AT" w:eastAsia="en-US"/>
        </w:rPr>
        <w:t>10.092 Personen</w:t>
      </w:r>
      <w:r w:rsidR="00B32F3C">
        <w:rPr>
          <w:rFonts w:ascii="Arial" w:eastAsiaTheme="minorHAnsi" w:hAnsi="Arial" w:cs="Arial"/>
          <w:b/>
          <w:szCs w:val="24"/>
          <w:lang w:val="de-AT" w:eastAsia="en-US"/>
        </w:rPr>
        <w:t xml:space="preserve"> </w:t>
      </w:r>
      <w:r w:rsidR="00B32F3C" w:rsidRPr="00B32F3C">
        <w:rPr>
          <w:rFonts w:ascii="Arial" w:eastAsiaTheme="minorHAnsi" w:hAnsi="Arial" w:cs="Arial"/>
          <w:szCs w:val="24"/>
          <w:lang w:val="de-AT" w:eastAsia="en-US"/>
        </w:rPr>
        <w:t>(Steigerung von 4,1 Prozent gegenüber 2016).</w:t>
      </w:r>
    </w:p>
    <w:p w:rsidR="00B10204" w:rsidRPr="00B10204" w:rsidRDefault="00B10204" w:rsidP="00B10204">
      <w:pPr>
        <w:pStyle w:val="Listenabsatz"/>
        <w:rPr>
          <w:rFonts w:ascii="Arial" w:eastAsiaTheme="minorHAnsi" w:hAnsi="Arial" w:cs="Arial"/>
          <w:szCs w:val="24"/>
          <w:lang w:val="de-AT" w:eastAsia="en-US"/>
        </w:rPr>
      </w:pPr>
    </w:p>
    <w:p w:rsidR="00B10204" w:rsidRPr="00B32F3C" w:rsidRDefault="00B10204" w:rsidP="00B32F3C">
      <w:pPr>
        <w:pStyle w:val="Listenabsatz"/>
        <w:numPr>
          <w:ilvl w:val="1"/>
          <w:numId w:val="16"/>
        </w:numPr>
        <w:spacing w:line="360" w:lineRule="auto"/>
        <w:jc w:val="both"/>
        <w:rPr>
          <w:rFonts w:ascii="Arial" w:eastAsiaTheme="minorHAnsi" w:hAnsi="Arial" w:cs="Arial"/>
          <w:szCs w:val="24"/>
          <w:lang w:val="de-AT" w:eastAsia="en-US"/>
        </w:rPr>
      </w:pPr>
      <w:r w:rsidRPr="00B10204">
        <w:rPr>
          <w:rFonts w:ascii="Arial" w:eastAsiaTheme="minorHAnsi" w:hAnsi="Arial" w:cs="Arial"/>
          <w:b/>
          <w:szCs w:val="24"/>
          <w:lang w:val="de-AT" w:eastAsia="en-US"/>
        </w:rPr>
        <w:t>Wahlfreiheit</w:t>
      </w:r>
      <w:r>
        <w:rPr>
          <w:rFonts w:ascii="Arial" w:eastAsiaTheme="minorHAnsi" w:hAnsi="Arial" w:cs="Arial"/>
          <w:szCs w:val="24"/>
          <w:lang w:val="de-AT" w:eastAsia="en-US"/>
        </w:rPr>
        <w:t xml:space="preserve"> für alle Familien – Kinderbetreuung kann Familie nicht ersetzen</w:t>
      </w:r>
    </w:p>
    <w:p w:rsidR="00B32F3C" w:rsidRPr="00B32F3C" w:rsidRDefault="00B32F3C" w:rsidP="00B32F3C">
      <w:pPr>
        <w:pStyle w:val="Listenabsatz"/>
        <w:rPr>
          <w:rFonts w:ascii="Arial" w:eastAsiaTheme="minorHAnsi" w:hAnsi="Arial" w:cs="Arial"/>
          <w:szCs w:val="24"/>
          <w:lang w:val="de-AT" w:eastAsia="en-US"/>
        </w:rPr>
      </w:pPr>
    </w:p>
    <w:p w:rsidR="00DC1BFB" w:rsidRDefault="00DC1BFB" w:rsidP="00DC1BFB">
      <w:pPr>
        <w:pStyle w:val="Listenabsatz"/>
        <w:rPr>
          <w:rFonts w:ascii="Arial" w:eastAsiaTheme="minorHAnsi" w:hAnsi="Arial" w:cs="Arial"/>
          <w:szCs w:val="24"/>
          <w:lang w:val="de-AT" w:eastAsia="en-US"/>
        </w:rPr>
      </w:pPr>
    </w:p>
    <w:p w:rsidR="00B32F3C" w:rsidRPr="00DC1BFB" w:rsidRDefault="00B32F3C" w:rsidP="00DC1BFB">
      <w:pPr>
        <w:pStyle w:val="Listenabsatz"/>
        <w:rPr>
          <w:rFonts w:ascii="Arial" w:eastAsiaTheme="minorHAnsi" w:hAnsi="Arial" w:cs="Arial"/>
          <w:szCs w:val="24"/>
          <w:lang w:val="de-AT" w:eastAsia="en-US"/>
        </w:rPr>
      </w:pPr>
    </w:p>
    <w:p w:rsidR="00DC1BFB" w:rsidRPr="00DC1BFB" w:rsidRDefault="00DC1BFB" w:rsidP="00DC1BFB">
      <w:pPr>
        <w:pStyle w:val="Listenabsatz"/>
        <w:rPr>
          <w:rFonts w:ascii="Arial" w:eastAsiaTheme="minorHAnsi" w:hAnsi="Arial" w:cs="Arial"/>
          <w:szCs w:val="24"/>
          <w:lang w:val="de-AT" w:eastAsia="en-US"/>
        </w:rPr>
      </w:pPr>
    </w:p>
    <w:p w:rsidR="00DC1BFB" w:rsidRDefault="00DC1BFB" w:rsidP="00DC1BFB">
      <w:pPr>
        <w:spacing w:line="360" w:lineRule="auto"/>
        <w:jc w:val="both"/>
        <w:rPr>
          <w:rFonts w:ascii="Arial" w:eastAsiaTheme="minorHAnsi" w:hAnsi="Arial" w:cs="Arial"/>
          <w:szCs w:val="24"/>
          <w:lang w:val="de-AT" w:eastAsia="en-US"/>
        </w:rPr>
      </w:pPr>
    </w:p>
    <w:p w:rsidR="007E7873" w:rsidRDefault="007E7873" w:rsidP="00DC1BFB">
      <w:pPr>
        <w:spacing w:line="360" w:lineRule="auto"/>
        <w:jc w:val="both"/>
        <w:rPr>
          <w:rFonts w:ascii="Arial" w:eastAsiaTheme="minorHAnsi" w:hAnsi="Arial" w:cs="Arial"/>
          <w:szCs w:val="24"/>
          <w:lang w:val="de-AT" w:eastAsia="en-US"/>
        </w:rPr>
      </w:pPr>
    </w:p>
    <w:p w:rsidR="007E7873" w:rsidRDefault="007E7873" w:rsidP="00DC1BFB">
      <w:pPr>
        <w:spacing w:line="360" w:lineRule="auto"/>
        <w:jc w:val="both"/>
        <w:rPr>
          <w:rFonts w:ascii="Arial" w:eastAsiaTheme="minorHAnsi" w:hAnsi="Arial" w:cs="Arial"/>
          <w:szCs w:val="24"/>
          <w:lang w:val="de-AT" w:eastAsia="en-US"/>
        </w:rPr>
      </w:pPr>
    </w:p>
    <w:p w:rsidR="007E7873" w:rsidRDefault="007E7873" w:rsidP="00DC1BFB">
      <w:pPr>
        <w:spacing w:line="360" w:lineRule="auto"/>
        <w:jc w:val="both"/>
        <w:rPr>
          <w:rFonts w:ascii="Arial" w:eastAsiaTheme="minorHAnsi" w:hAnsi="Arial" w:cs="Arial"/>
          <w:szCs w:val="24"/>
          <w:lang w:val="de-AT" w:eastAsia="en-US"/>
        </w:rPr>
      </w:pPr>
    </w:p>
    <w:p w:rsidR="00DC1BFB" w:rsidRPr="007C00BD" w:rsidRDefault="00A73FF3" w:rsidP="00266A77">
      <w:pPr>
        <w:spacing w:line="360" w:lineRule="auto"/>
        <w:ind w:firstLine="708"/>
        <w:jc w:val="both"/>
        <w:rPr>
          <w:rFonts w:ascii="Arial" w:eastAsiaTheme="minorHAnsi" w:hAnsi="Arial" w:cs="Arial"/>
          <w:b/>
          <w:szCs w:val="24"/>
          <w:lang w:val="de-AT" w:eastAsia="en-US"/>
        </w:rPr>
      </w:pPr>
      <w:r>
        <w:rPr>
          <w:rFonts w:ascii="Arial" w:eastAsiaTheme="minorHAnsi" w:hAnsi="Arial" w:cs="Arial"/>
          <w:b/>
          <w:szCs w:val="24"/>
          <w:lang w:val="de-AT" w:eastAsia="en-US"/>
        </w:rPr>
        <w:t>227,4</w:t>
      </w:r>
      <w:r w:rsidR="00DC1BFB" w:rsidRPr="007C00BD">
        <w:rPr>
          <w:rFonts w:ascii="Arial" w:eastAsiaTheme="minorHAnsi" w:hAnsi="Arial" w:cs="Arial"/>
          <w:b/>
          <w:szCs w:val="24"/>
          <w:lang w:val="de-AT" w:eastAsia="en-US"/>
        </w:rPr>
        <w:t xml:space="preserve"> Millionen Euro fließen heuer in die Kinderbetreuung</w:t>
      </w:r>
      <w:r w:rsidR="001279A0" w:rsidRPr="001279A0">
        <w:t xml:space="preserve"> </w:t>
      </w:r>
    </w:p>
    <w:p w:rsidR="00DC1BFB" w:rsidRDefault="00DC1BFB" w:rsidP="00DC1BFB">
      <w:pPr>
        <w:spacing w:line="360" w:lineRule="auto"/>
        <w:jc w:val="both"/>
        <w:rPr>
          <w:rFonts w:ascii="Arial" w:eastAsiaTheme="minorHAnsi" w:hAnsi="Arial" w:cs="Arial"/>
          <w:szCs w:val="24"/>
          <w:lang w:val="de-AT" w:eastAsia="en-US"/>
        </w:rPr>
      </w:pPr>
    </w:p>
    <w:p w:rsidR="00266A77" w:rsidRDefault="00CF4E30" w:rsidP="004F01CA">
      <w:pPr>
        <w:spacing w:line="360" w:lineRule="auto"/>
        <w:ind w:left="709"/>
        <w:jc w:val="both"/>
        <w:rPr>
          <w:rFonts w:ascii="Arial" w:eastAsiaTheme="minorHAnsi" w:hAnsi="Arial" w:cs="Arial"/>
          <w:szCs w:val="24"/>
          <w:lang w:val="de-AT" w:eastAsia="en-US"/>
        </w:rPr>
      </w:pPr>
      <w:r>
        <w:rPr>
          <w:rFonts w:ascii="Arial" w:eastAsiaTheme="minorHAnsi" w:hAnsi="Arial" w:cs="Arial"/>
          <w:szCs w:val="24"/>
          <w:lang w:val="de-AT" w:eastAsia="en-US"/>
        </w:rPr>
        <w:t xml:space="preserve">Die Kindertagesheimstatistik ist eine jährliche Erhebung, die jeweils zum Stichtag 15. Oktober </w:t>
      </w:r>
      <w:r w:rsidR="006A7F62">
        <w:rPr>
          <w:rFonts w:ascii="Arial" w:eastAsiaTheme="minorHAnsi" w:hAnsi="Arial" w:cs="Arial"/>
          <w:szCs w:val="24"/>
          <w:lang w:val="de-AT" w:eastAsia="en-US"/>
        </w:rPr>
        <w:t>erhoben</w:t>
      </w:r>
      <w:r>
        <w:rPr>
          <w:rFonts w:ascii="Arial" w:eastAsiaTheme="minorHAnsi" w:hAnsi="Arial" w:cs="Arial"/>
          <w:szCs w:val="24"/>
          <w:lang w:val="de-AT" w:eastAsia="en-US"/>
        </w:rPr>
        <w:t xml:space="preserve"> wird. Im laufenden Jahr gibt das Land Oberösterreich 227,4 Millionen Euro f</w:t>
      </w:r>
      <w:r w:rsidR="00DC1BFB">
        <w:rPr>
          <w:rFonts w:ascii="Arial" w:eastAsiaTheme="minorHAnsi" w:hAnsi="Arial" w:cs="Arial"/>
          <w:szCs w:val="24"/>
          <w:lang w:val="de-AT" w:eastAsia="en-US"/>
        </w:rPr>
        <w:t xml:space="preserve">ür </w:t>
      </w:r>
      <w:r w:rsidR="00BF0C1C" w:rsidRPr="00BF0C1C">
        <w:rPr>
          <w:rFonts w:ascii="Arial" w:eastAsiaTheme="minorHAnsi" w:hAnsi="Arial" w:cs="Arial"/>
          <w:szCs w:val="24"/>
          <w:lang w:val="de-AT" w:eastAsia="en-US"/>
        </w:rPr>
        <w:t>Gruppenförderung (La</w:t>
      </w:r>
      <w:r w:rsidR="00B10204">
        <w:rPr>
          <w:rFonts w:ascii="Arial" w:eastAsiaTheme="minorHAnsi" w:hAnsi="Arial" w:cs="Arial"/>
          <w:szCs w:val="24"/>
          <w:lang w:val="de-AT" w:eastAsia="en-US"/>
        </w:rPr>
        <w:t>ndesbeitrag)</w:t>
      </w:r>
      <w:r w:rsidR="00DC1BFB">
        <w:rPr>
          <w:rFonts w:ascii="Arial" w:eastAsiaTheme="minorHAnsi" w:hAnsi="Arial" w:cs="Arial"/>
          <w:szCs w:val="24"/>
          <w:lang w:val="de-AT" w:eastAsia="en-US"/>
        </w:rPr>
        <w:t>, Kindergartentransport, Sprachförderung</w:t>
      </w:r>
      <w:r w:rsidR="001279A0">
        <w:rPr>
          <w:rFonts w:ascii="Arial" w:eastAsiaTheme="minorHAnsi" w:hAnsi="Arial" w:cs="Arial"/>
          <w:szCs w:val="24"/>
          <w:lang w:val="de-AT" w:eastAsia="en-US"/>
        </w:rPr>
        <w:t xml:space="preserve"> </w:t>
      </w:r>
      <w:r w:rsidR="00DC1BFB">
        <w:rPr>
          <w:rFonts w:ascii="Arial" w:eastAsiaTheme="minorHAnsi" w:hAnsi="Arial" w:cs="Arial"/>
          <w:szCs w:val="24"/>
          <w:lang w:val="de-AT" w:eastAsia="en-US"/>
        </w:rPr>
        <w:t xml:space="preserve">sowie Investitionsbeiträge an Gemeinden und private Rechtsträger etc. </w:t>
      </w:r>
      <w:r>
        <w:rPr>
          <w:rFonts w:ascii="Arial" w:eastAsiaTheme="minorHAnsi" w:hAnsi="Arial" w:cs="Arial"/>
          <w:szCs w:val="24"/>
          <w:lang w:val="de-AT" w:eastAsia="en-US"/>
        </w:rPr>
        <w:t xml:space="preserve">aus (2016: 216,7 Millionen Euro). </w:t>
      </w:r>
    </w:p>
    <w:p w:rsidR="00266A77" w:rsidRPr="006A7F62" w:rsidRDefault="00266A77" w:rsidP="004F01CA">
      <w:pPr>
        <w:spacing w:line="360" w:lineRule="auto"/>
        <w:ind w:left="709"/>
        <w:jc w:val="both"/>
        <w:rPr>
          <w:rFonts w:ascii="Arial" w:eastAsiaTheme="minorHAnsi" w:hAnsi="Arial" w:cs="Arial"/>
          <w:sz w:val="16"/>
          <w:szCs w:val="16"/>
          <w:lang w:val="de-AT" w:eastAsia="en-US"/>
        </w:rPr>
      </w:pPr>
    </w:p>
    <w:p w:rsidR="00E15E51" w:rsidRDefault="00CF4E30" w:rsidP="004F01CA">
      <w:pPr>
        <w:spacing w:line="360" w:lineRule="auto"/>
        <w:ind w:left="709"/>
        <w:jc w:val="both"/>
        <w:rPr>
          <w:rFonts w:ascii="Arial" w:eastAsiaTheme="minorHAnsi" w:hAnsi="Arial" w:cs="Arial"/>
          <w:szCs w:val="24"/>
          <w:lang w:val="de-AT" w:eastAsia="en-US"/>
        </w:rPr>
      </w:pPr>
      <w:r>
        <w:rPr>
          <w:rFonts w:ascii="Arial" w:eastAsiaTheme="minorHAnsi" w:hAnsi="Arial" w:cs="Arial"/>
          <w:szCs w:val="24"/>
          <w:lang w:val="de-AT" w:eastAsia="en-US"/>
        </w:rPr>
        <w:t>„</w:t>
      </w:r>
      <w:r w:rsidR="006A7F62" w:rsidRPr="006A7F62">
        <w:rPr>
          <w:rFonts w:ascii="Arial" w:eastAsiaTheme="minorHAnsi" w:hAnsi="Arial" w:cs="Arial"/>
          <w:i/>
          <w:szCs w:val="24"/>
          <w:lang w:val="de-AT" w:eastAsia="en-US"/>
        </w:rPr>
        <w:t xml:space="preserve">Kinderbetreuungseinrichtungen sind das Fundament für die weitere Bildungsbiografie unserer Kinder. </w:t>
      </w:r>
      <w:r w:rsidR="00F11AD0" w:rsidRPr="006A7F62">
        <w:rPr>
          <w:rFonts w:ascii="Arial" w:eastAsiaTheme="minorHAnsi" w:hAnsi="Arial" w:cs="Arial"/>
          <w:i/>
          <w:szCs w:val="24"/>
          <w:lang w:val="de-AT" w:eastAsia="en-US"/>
        </w:rPr>
        <w:t xml:space="preserve">Die Steigerung im Vergleich zum Vorjahr </w:t>
      </w:r>
      <w:r w:rsidR="004F01CA">
        <w:rPr>
          <w:rFonts w:ascii="Arial" w:eastAsiaTheme="minorHAnsi" w:hAnsi="Arial" w:cs="Arial"/>
          <w:i/>
          <w:szCs w:val="24"/>
          <w:lang w:val="de-AT" w:eastAsia="en-US"/>
        </w:rPr>
        <w:br/>
      </w:r>
      <w:r w:rsidR="00F11AD0" w:rsidRPr="006A7F62">
        <w:rPr>
          <w:rFonts w:ascii="Arial" w:eastAsiaTheme="minorHAnsi" w:hAnsi="Arial" w:cs="Arial"/>
          <w:i/>
          <w:szCs w:val="24"/>
          <w:lang w:val="de-AT" w:eastAsia="en-US"/>
        </w:rPr>
        <w:t xml:space="preserve">zeigt, dass das Land </w:t>
      </w:r>
      <w:r w:rsidR="006A7F62">
        <w:rPr>
          <w:rFonts w:ascii="Arial" w:eastAsiaTheme="minorHAnsi" w:hAnsi="Arial" w:cs="Arial"/>
          <w:i/>
          <w:szCs w:val="24"/>
          <w:lang w:val="de-AT" w:eastAsia="en-US"/>
        </w:rPr>
        <w:t>OÖ</w:t>
      </w:r>
      <w:r w:rsidR="00F11AD0" w:rsidRPr="006A7F62">
        <w:rPr>
          <w:rFonts w:ascii="Arial" w:eastAsiaTheme="minorHAnsi" w:hAnsi="Arial" w:cs="Arial"/>
          <w:i/>
          <w:szCs w:val="24"/>
          <w:lang w:val="de-AT" w:eastAsia="en-US"/>
        </w:rPr>
        <w:t xml:space="preserve"> dem Ausbau der Kinderbetreuung große Bedeutung beimisst und bereit ist, in diesen Ausbau zu investieren</w:t>
      </w:r>
      <w:r w:rsidR="00E15E51" w:rsidRPr="006A7F62">
        <w:rPr>
          <w:rFonts w:ascii="Arial" w:eastAsiaTheme="minorHAnsi" w:hAnsi="Arial" w:cs="Arial"/>
          <w:i/>
          <w:szCs w:val="24"/>
          <w:lang w:val="de-AT" w:eastAsia="en-US"/>
        </w:rPr>
        <w:t>. Dieser Ausbau ist wichtig, denn die</w:t>
      </w:r>
      <w:r w:rsidR="00E15E51" w:rsidRPr="00266A77">
        <w:rPr>
          <w:rFonts w:ascii="Arial" w:eastAsiaTheme="minorHAnsi" w:hAnsi="Arial" w:cs="Arial"/>
          <w:i/>
          <w:szCs w:val="24"/>
          <w:lang w:val="de-AT" w:eastAsia="en-US"/>
        </w:rPr>
        <w:t xml:space="preserve"> Lebenssituationen der Familien mit Kindern erfordern vermehrt eine außerfamiliäre Betreuung</w:t>
      </w:r>
      <w:r w:rsidR="00F11AD0">
        <w:rPr>
          <w:rFonts w:ascii="Arial" w:eastAsiaTheme="minorHAnsi" w:hAnsi="Arial" w:cs="Arial"/>
          <w:szCs w:val="24"/>
          <w:lang w:val="de-AT" w:eastAsia="en-US"/>
        </w:rPr>
        <w:t xml:space="preserve">“, so Bildungs-Landesrätin </w:t>
      </w:r>
      <w:proofErr w:type="spellStart"/>
      <w:r w:rsidR="00F11AD0">
        <w:rPr>
          <w:rFonts w:ascii="Arial" w:eastAsiaTheme="minorHAnsi" w:hAnsi="Arial" w:cs="Arial"/>
          <w:szCs w:val="24"/>
          <w:lang w:val="de-AT" w:eastAsia="en-US"/>
        </w:rPr>
        <w:t>Mag.</w:t>
      </w:r>
      <w:r w:rsidR="00F11AD0" w:rsidRPr="00F11AD0">
        <w:rPr>
          <w:rFonts w:ascii="Arial" w:eastAsiaTheme="minorHAnsi" w:hAnsi="Arial" w:cs="Arial"/>
          <w:szCs w:val="24"/>
          <w:vertAlign w:val="superscript"/>
          <w:lang w:val="de-AT" w:eastAsia="en-US"/>
        </w:rPr>
        <w:t>a</w:t>
      </w:r>
      <w:proofErr w:type="spellEnd"/>
      <w:r w:rsidR="00F11AD0">
        <w:rPr>
          <w:rFonts w:ascii="Arial" w:eastAsiaTheme="minorHAnsi" w:hAnsi="Arial" w:cs="Arial"/>
          <w:szCs w:val="24"/>
          <w:lang w:val="de-AT" w:eastAsia="en-US"/>
        </w:rPr>
        <w:t xml:space="preserve"> Christine Haberlander. </w:t>
      </w:r>
    </w:p>
    <w:p w:rsidR="006A7F62" w:rsidRPr="006A7F62" w:rsidRDefault="006A7F62" w:rsidP="00CF4E30">
      <w:pPr>
        <w:spacing w:line="480" w:lineRule="auto"/>
        <w:ind w:left="708"/>
        <w:jc w:val="both"/>
        <w:rPr>
          <w:rFonts w:ascii="Arial" w:eastAsiaTheme="minorHAnsi" w:hAnsi="Arial" w:cs="Arial"/>
          <w:sz w:val="16"/>
          <w:szCs w:val="16"/>
          <w:lang w:val="de-AT" w:eastAsia="en-US"/>
        </w:rPr>
      </w:pPr>
    </w:p>
    <w:p w:rsidR="00CF4E30" w:rsidRDefault="00CF4E30" w:rsidP="00CF4E30">
      <w:pPr>
        <w:spacing w:line="480" w:lineRule="auto"/>
        <w:jc w:val="both"/>
        <w:rPr>
          <w:rFonts w:ascii="Arial" w:eastAsiaTheme="minorHAnsi" w:hAnsi="Arial" w:cs="Arial"/>
          <w:szCs w:val="24"/>
          <w:lang w:val="de-AT" w:eastAsia="en-US"/>
        </w:rPr>
      </w:pPr>
      <w:r>
        <w:rPr>
          <w:rFonts w:ascii="Arial" w:hAnsi="Arial" w:cs="Arial"/>
          <w:noProof/>
          <w:lang w:val="de-AT"/>
        </w:rPr>
        <w:drawing>
          <wp:inline distT="0" distB="0" distL="0" distR="0">
            <wp:extent cx="5939790" cy="3502490"/>
            <wp:effectExtent l="0" t="0" r="3810" b="3175"/>
            <wp:docPr id="1" name="Grafik 1" descr="cid:image002.png@01D2C5BF.73D37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 2" descr="cid:image002.png@01D2C5BF.73D378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39790" cy="3502490"/>
                    </a:xfrm>
                    <a:prstGeom prst="rect">
                      <a:avLst/>
                    </a:prstGeom>
                    <a:noFill/>
                    <a:ln>
                      <a:noFill/>
                    </a:ln>
                  </pic:spPr>
                </pic:pic>
              </a:graphicData>
            </a:graphic>
          </wp:inline>
        </w:drawing>
      </w:r>
    </w:p>
    <w:p w:rsidR="004F01CA" w:rsidRDefault="004F01CA" w:rsidP="001279A0">
      <w:pPr>
        <w:spacing w:line="360" w:lineRule="auto"/>
        <w:ind w:firstLine="708"/>
        <w:jc w:val="both"/>
        <w:rPr>
          <w:rFonts w:ascii="Arial" w:eastAsiaTheme="minorHAnsi" w:hAnsi="Arial" w:cs="Arial"/>
          <w:b/>
          <w:szCs w:val="24"/>
          <w:lang w:val="de-AT" w:eastAsia="en-US"/>
        </w:rPr>
      </w:pPr>
    </w:p>
    <w:p w:rsidR="004F01CA" w:rsidRDefault="004F01CA" w:rsidP="001279A0">
      <w:pPr>
        <w:spacing w:line="360" w:lineRule="auto"/>
        <w:ind w:firstLine="708"/>
        <w:jc w:val="both"/>
        <w:rPr>
          <w:rFonts w:ascii="Arial" w:eastAsiaTheme="minorHAnsi" w:hAnsi="Arial" w:cs="Arial"/>
          <w:b/>
          <w:szCs w:val="24"/>
          <w:lang w:val="de-AT" w:eastAsia="en-US"/>
        </w:rPr>
      </w:pPr>
    </w:p>
    <w:p w:rsidR="004F01CA" w:rsidRDefault="004F01CA" w:rsidP="001279A0">
      <w:pPr>
        <w:spacing w:line="360" w:lineRule="auto"/>
        <w:ind w:firstLine="708"/>
        <w:jc w:val="both"/>
        <w:rPr>
          <w:rFonts w:ascii="Arial" w:eastAsiaTheme="minorHAnsi" w:hAnsi="Arial" w:cs="Arial"/>
          <w:b/>
          <w:szCs w:val="24"/>
          <w:lang w:val="de-AT" w:eastAsia="en-US"/>
        </w:rPr>
      </w:pPr>
    </w:p>
    <w:p w:rsidR="00C6712B" w:rsidRDefault="00C6712B" w:rsidP="001279A0">
      <w:pPr>
        <w:spacing w:line="360" w:lineRule="auto"/>
        <w:ind w:firstLine="708"/>
        <w:jc w:val="both"/>
        <w:rPr>
          <w:rFonts w:ascii="Arial" w:eastAsiaTheme="minorHAnsi" w:hAnsi="Arial" w:cs="Arial"/>
          <w:b/>
          <w:szCs w:val="24"/>
          <w:lang w:val="de-AT" w:eastAsia="en-US"/>
        </w:rPr>
      </w:pPr>
      <w:r w:rsidRPr="00C6712B">
        <w:rPr>
          <w:rFonts w:ascii="Arial" w:eastAsiaTheme="minorHAnsi" w:hAnsi="Arial" w:cs="Arial"/>
          <w:b/>
          <w:szCs w:val="24"/>
          <w:lang w:val="de-AT" w:eastAsia="en-US"/>
        </w:rPr>
        <w:t xml:space="preserve">Nachfrage an Kinderbetreuung steigt – </w:t>
      </w:r>
    </w:p>
    <w:p w:rsidR="001279A0" w:rsidRDefault="007E7873" w:rsidP="001279A0">
      <w:pPr>
        <w:spacing w:line="360" w:lineRule="auto"/>
        <w:ind w:firstLine="708"/>
        <w:jc w:val="both"/>
        <w:rPr>
          <w:rFonts w:ascii="Arial" w:eastAsiaTheme="minorHAnsi" w:hAnsi="Arial" w:cs="Arial"/>
          <w:b/>
          <w:szCs w:val="24"/>
          <w:lang w:val="de-AT" w:eastAsia="en-US"/>
        </w:rPr>
      </w:pPr>
      <w:r>
        <w:rPr>
          <w:rFonts w:ascii="Arial" w:eastAsiaTheme="minorHAnsi" w:hAnsi="Arial" w:cs="Arial"/>
          <w:b/>
          <w:szCs w:val="24"/>
          <w:lang w:val="de-AT" w:eastAsia="en-US"/>
        </w:rPr>
        <w:t xml:space="preserve">erstmals </w:t>
      </w:r>
      <w:r w:rsidR="001279A0">
        <w:rPr>
          <w:rFonts w:ascii="Arial" w:eastAsiaTheme="minorHAnsi" w:hAnsi="Arial" w:cs="Arial"/>
          <w:b/>
          <w:szCs w:val="24"/>
          <w:lang w:val="de-AT" w:eastAsia="en-US"/>
        </w:rPr>
        <w:t>mehr als 60</w:t>
      </w:r>
      <w:r w:rsidR="001279A0" w:rsidRPr="001279A0">
        <w:rPr>
          <w:rFonts w:ascii="Arial" w:eastAsiaTheme="minorHAnsi" w:hAnsi="Arial" w:cs="Arial"/>
          <w:b/>
          <w:szCs w:val="24"/>
          <w:lang w:val="de-AT" w:eastAsia="en-US"/>
        </w:rPr>
        <w:t>.000 Kinder in Betreuung</w:t>
      </w:r>
    </w:p>
    <w:p w:rsidR="001279A0" w:rsidRPr="007C00BD" w:rsidRDefault="001279A0" w:rsidP="001279A0">
      <w:pPr>
        <w:spacing w:line="360" w:lineRule="auto"/>
        <w:ind w:firstLine="708"/>
        <w:jc w:val="both"/>
        <w:rPr>
          <w:rFonts w:ascii="Arial" w:eastAsiaTheme="minorHAnsi" w:hAnsi="Arial" w:cs="Arial"/>
          <w:b/>
          <w:szCs w:val="24"/>
          <w:lang w:val="de-AT" w:eastAsia="en-US"/>
        </w:rPr>
      </w:pPr>
    </w:p>
    <w:p w:rsidR="00C24598" w:rsidRPr="00FA5D70" w:rsidRDefault="002A533C" w:rsidP="004F01CA">
      <w:pPr>
        <w:spacing w:line="360" w:lineRule="auto"/>
        <w:ind w:left="709"/>
        <w:jc w:val="both"/>
        <w:rPr>
          <w:rFonts w:ascii="Arial" w:eastAsiaTheme="minorHAnsi" w:hAnsi="Arial" w:cs="Arial"/>
          <w:i/>
          <w:szCs w:val="24"/>
          <w:lang w:val="de-AT" w:eastAsia="en-US"/>
        </w:rPr>
      </w:pPr>
      <w:r>
        <w:rPr>
          <w:rFonts w:ascii="Arial" w:eastAsiaTheme="minorHAnsi" w:hAnsi="Arial" w:cs="Arial"/>
          <w:szCs w:val="24"/>
          <w:lang w:val="de-AT" w:eastAsia="en-US"/>
        </w:rPr>
        <w:t xml:space="preserve">Waren im Erhebungszeitraum 2015/2016 noch rund 59.000 Kinder in Betreuung, hat dieser Wert </w:t>
      </w:r>
      <w:r w:rsidR="00FA5D70">
        <w:rPr>
          <w:rFonts w:ascii="Arial" w:eastAsiaTheme="minorHAnsi" w:hAnsi="Arial" w:cs="Arial"/>
          <w:szCs w:val="24"/>
          <w:lang w:val="de-AT" w:eastAsia="en-US"/>
        </w:rPr>
        <w:t>mittlerweile</w:t>
      </w:r>
      <w:r w:rsidR="00BF0C1C">
        <w:rPr>
          <w:rFonts w:ascii="Arial" w:eastAsiaTheme="minorHAnsi" w:hAnsi="Arial" w:cs="Arial"/>
          <w:szCs w:val="24"/>
          <w:lang w:val="de-AT" w:eastAsia="en-US"/>
        </w:rPr>
        <w:t xml:space="preserve"> </w:t>
      </w:r>
      <w:r>
        <w:rPr>
          <w:rFonts w:ascii="Arial" w:eastAsiaTheme="minorHAnsi" w:hAnsi="Arial" w:cs="Arial"/>
          <w:szCs w:val="24"/>
          <w:lang w:val="de-AT" w:eastAsia="en-US"/>
        </w:rPr>
        <w:t xml:space="preserve">die 60.000er-Marke überschritten. </w:t>
      </w:r>
      <w:r w:rsidR="00266A77" w:rsidRPr="00266A77">
        <w:rPr>
          <w:rFonts w:ascii="Arial" w:eastAsiaTheme="minorHAnsi" w:hAnsi="Arial" w:cs="Arial"/>
          <w:szCs w:val="24"/>
          <w:lang w:val="de-AT" w:eastAsia="en-US"/>
        </w:rPr>
        <w:t>„</w:t>
      </w:r>
      <w:r w:rsidR="00266A77" w:rsidRPr="00266A77">
        <w:rPr>
          <w:rFonts w:ascii="Arial" w:eastAsiaTheme="minorHAnsi" w:hAnsi="Arial" w:cs="Arial"/>
          <w:i/>
          <w:szCs w:val="24"/>
          <w:lang w:val="de-AT" w:eastAsia="en-US"/>
        </w:rPr>
        <w:t xml:space="preserve">Die vorliegende Statistik zeigt, dass </w:t>
      </w:r>
      <w:r w:rsidR="00FA5D70">
        <w:rPr>
          <w:rFonts w:ascii="Arial" w:eastAsiaTheme="minorHAnsi" w:hAnsi="Arial" w:cs="Arial"/>
          <w:i/>
          <w:szCs w:val="24"/>
          <w:lang w:val="de-AT" w:eastAsia="en-US"/>
        </w:rPr>
        <w:t>wir</w:t>
      </w:r>
      <w:r w:rsidR="00266A77" w:rsidRPr="00266A77">
        <w:rPr>
          <w:rFonts w:ascii="Arial" w:eastAsiaTheme="minorHAnsi" w:hAnsi="Arial" w:cs="Arial"/>
          <w:i/>
          <w:szCs w:val="24"/>
          <w:lang w:val="de-AT" w:eastAsia="en-US"/>
        </w:rPr>
        <w:t xml:space="preserve"> den erfolgreich eingeschlagenen Weg weitergeh</w:t>
      </w:r>
      <w:r w:rsidR="00FA5D70">
        <w:rPr>
          <w:rFonts w:ascii="Arial" w:eastAsiaTheme="minorHAnsi" w:hAnsi="Arial" w:cs="Arial"/>
          <w:i/>
          <w:szCs w:val="24"/>
          <w:lang w:val="de-AT" w:eastAsia="en-US"/>
        </w:rPr>
        <w:t>en</w:t>
      </w:r>
      <w:r w:rsidR="00266A77" w:rsidRPr="00266A77">
        <w:rPr>
          <w:rFonts w:ascii="Arial" w:eastAsiaTheme="minorHAnsi" w:hAnsi="Arial" w:cs="Arial"/>
          <w:i/>
          <w:szCs w:val="24"/>
          <w:lang w:val="de-AT" w:eastAsia="en-US"/>
        </w:rPr>
        <w:t xml:space="preserve"> und heuer wieder auf ein erweitertes Kinderbetreuungsangebot stolz sein k</w:t>
      </w:r>
      <w:r w:rsidR="00FA5D70">
        <w:rPr>
          <w:rFonts w:ascii="Arial" w:eastAsiaTheme="minorHAnsi" w:hAnsi="Arial" w:cs="Arial"/>
          <w:i/>
          <w:szCs w:val="24"/>
          <w:lang w:val="de-AT" w:eastAsia="en-US"/>
        </w:rPr>
        <w:t>ö</w:t>
      </w:r>
      <w:r w:rsidR="00266A77" w:rsidRPr="00266A77">
        <w:rPr>
          <w:rFonts w:ascii="Arial" w:eastAsiaTheme="minorHAnsi" w:hAnsi="Arial" w:cs="Arial"/>
          <w:i/>
          <w:szCs w:val="24"/>
          <w:lang w:val="de-AT" w:eastAsia="en-US"/>
        </w:rPr>
        <w:t>nn</w:t>
      </w:r>
      <w:r w:rsidR="00FA5D70">
        <w:rPr>
          <w:rFonts w:ascii="Arial" w:eastAsiaTheme="minorHAnsi" w:hAnsi="Arial" w:cs="Arial"/>
          <w:i/>
          <w:szCs w:val="24"/>
          <w:lang w:val="de-AT" w:eastAsia="en-US"/>
        </w:rPr>
        <w:t>en</w:t>
      </w:r>
      <w:r w:rsidR="004F01CA">
        <w:t xml:space="preserve">. </w:t>
      </w:r>
      <w:r w:rsidR="00FA5D70" w:rsidRPr="00FA5D70">
        <w:rPr>
          <w:rFonts w:ascii="Arial" w:eastAsiaTheme="minorHAnsi" w:hAnsi="Arial" w:cs="Arial"/>
          <w:i/>
          <w:szCs w:val="24"/>
          <w:lang w:val="de-AT" w:eastAsia="en-US"/>
        </w:rPr>
        <w:t>Vor allem die Steigerungen bei den Kleinkindern spiegeln die Umsetzung des</w:t>
      </w:r>
      <w:r w:rsidR="00FA5D70">
        <w:rPr>
          <w:rFonts w:ascii="Arial" w:eastAsiaTheme="minorHAnsi" w:hAnsi="Arial" w:cs="Arial"/>
          <w:i/>
          <w:szCs w:val="24"/>
          <w:lang w:val="de-AT" w:eastAsia="en-US"/>
        </w:rPr>
        <w:t xml:space="preserve"> </w:t>
      </w:r>
      <w:r w:rsidR="00FA5D70" w:rsidRPr="00FA5D70">
        <w:rPr>
          <w:rFonts w:ascii="Arial" w:eastAsiaTheme="minorHAnsi" w:hAnsi="Arial" w:cs="Arial"/>
          <w:i/>
          <w:szCs w:val="24"/>
          <w:lang w:val="de-AT" w:eastAsia="en-US"/>
        </w:rPr>
        <w:t>Bekenntnisses auf Landesebene wider, vermehrt außerfamiliäre</w:t>
      </w:r>
      <w:r w:rsidR="00FA5D70">
        <w:rPr>
          <w:rFonts w:ascii="Arial" w:eastAsiaTheme="minorHAnsi" w:hAnsi="Arial" w:cs="Arial"/>
          <w:i/>
          <w:szCs w:val="24"/>
          <w:lang w:val="de-AT" w:eastAsia="en-US"/>
        </w:rPr>
        <w:t xml:space="preserve"> </w:t>
      </w:r>
      <w:r w:rsidR="00FA5D70" w:rsidRPr="00FA5D70">
        <w:rPr>
          <w:rFonts w:ascii="Arial" w:eastAsiaTheme="minorHAnsi" w:hAnsi="Arial" w:cs="Arial"/>
          <w:i/>
          <w:szCs w:val="24"/>
          <w:lang w:val="de-AT" w:eastAsia="en-US"/>
        </w:rPr>
        <w:t>Kinderbetreuung zur besseren Vereinbarkeit von Fa</w:t>
      </w:r>
      <w:r w:rsidR="00FA5D70">
        <w:rPr>
          <w:rFonts w:ascii="Arial" w:eastAsiaTheme="minorHAnsi" w:hAnsi="Arial" w:cs="Arial"/>
          <w:i/>
          <w:szCs w:val="24"/>
          <w:lang w:val="de-AT" w:eastAsia="en-US"/>
        </w:rPr>
        <w:t>milie und Beruf bereitzustellen</w:t>
      </w:r>
      <w:r w:rsidR="00266A77" w:rsidRPr="00266A77">
        <w:rPr>
          <w:rFonts w:ascii="Arial" w:eastAsiaTheme="minorHAnsi" w:hAnsi="Arial" w:cs="Arial"/>
          <w:szCs w:val="24"/>
          <w:lang w:val="de-AT" w:eastAsia="en-US"/>
        </w:rPr>
        <w:t xml:space="preserve">", so </w:t>
      </w:r>
      <w:r w:rsidR="00266A77">
        <w:rPr>
          <w:rFonts w:ascii="Arial" w:eastAsiaTheme="minorHAnsi" w:hAnsi="Arial" w:cs="Arial"/>
          <w:szCs w:val="24"/>
          <w:lang w:val="de-AT" w:eastAsia="en-US"/>
        </w:rPr>
        <w:t>Haberlander</w:t>
      </w:r>
      <w:r w:rsidR="00266A77" w:rsidRPr="00266A77">
        <w:rPr>
          <w:rFonts w:ascii="Arial" w:eastAsiaTheme="minorHAnsi" w:hAnsi="Arial" w:cs="Arial"/>
          <w:szCs w:val="24"/>
          <w:lang w:val="de-AT" w:eastAsia="en-US"/>
        </w:rPr>
        <w:t>.</w:t>
      </w:r>
    </w:p>
    <w:p w:rsidR="00C24598" w:rsidRPr="00C24598" w:rsidRDefault="00C24598" w:rsidP="00C24598">
      <w:pPr>
        <w:spacing w:line="480" w:lineRule="auto"/>
        <w:ind w:left="708"/>
        <w:jc w:val="both"/>
        <w:rPr>
          <w:rFonts w:ascii="Arial" w:eastAsiaTheme="minorHAnsi" w:hAnsi="Arial" w:cs="Arial"/>
          <w:sz w:val="16"/>
          <w:szCs w:val="16"/>
          <w:lang w:val="de-AT" w:eastAsia="en-US"/>
        </w:rPr>
      </w:pPr>
    </w:p>
    <w:tbl>
      <w:tblPr>
        <w:tblW w:w="8646" w:type="dxa"/>
        <w:tblInd w:w="496" w:type="dxa"/>
        <w:tblCellMar>
          <w:left w:w="70" w:type="dxa"/>
          <w:right w:w="70" w:type="dxa"/>
        </w:tblCellMar>
        <w:tblLook w:val="04A0" w:firstRow="1" w:lastRow="0" w:firstColumn="1" w:lastColumn="0" w:noHBand="0" w:noVBand="1"/>
      </w:tblPr>
      <w:tblGrid>
        <w:gridCol w:w="1599"/>
        <w:gridCol w:w="1169"/>
        <w:gridCol w:w="1196"/>
        <w:gridCol w:w="928"/>
        <w:gridCol w:w="1169"/>
        <w:gridCol w:w="1196"/>
        <w:gridCol w:w="1455"/>
      </w:tblGrid>
      <w:tr w:rsidR="00C24598" w:rsidRPr="00C24598" w:rsidTr="004F01CA">
        <w:trPr>
          <w:trHeight w:val="375"/>
        </w:trPr>
        <w:tc>
          <w:tcPr>
            <w:tcW w:w="8646" w:type="dxa"/>
            <w:gridSpan w:val="7"/>
            <w:tcBorders>
              <w:top w:val="nil"/>
              <w:left w:val="nil"/>
              <w:bottom w:val="nil"/>
              <w:right w:val="nil"/>
            </w:tcBorders>
            <w:shd w:val="clear" w:color="auto" w:fill="auto"/>
            <w:vAlign w:val="bottom"/>
            <w:hideMark/>
          </w:tcPr>
          <w:p w:rsidR="00C24598" w:rsidRPr="00B410BB" w:rsidRDefault="00C24598" w:rsidP="00C24598">
            <w:pPr>
              <w:rPr>
                <w:rFonts w:ascii="Calibri" w:hAnsi="Calibri" w:cs="Arial"/>
                <w:b/>
                <w:bCs/>
                <w:szCs w:val="24"/>
                <w:lang w:val="de-AT"/>
              </w:rPr>
            </w:pPr>
            <w:r w:rsidRPr="00C24598">
              <w:rPr>
                <w:rFonts w:ascii="Calibri" w:hAnsi="Calibri" w:cs="Arial"/>
                <w:b/>
                <w:bCs/>
                <w:szCs w:val="24"/>
                <w:lang w:val="de-AT"/>
              </w:rPr>
              <w:t>Anzahl der Betriebe, Gruppen und Kinder</w:t>
            </w:r>
            <w:r w:rsidR="00B410BB">
              <w:rPr>
                <w:rFonts w:ascii="Calibri" w:hAnsi="Calibri" w:cs="Arial"/>
                <w:b/>
                <w:bCs/>
                <w:szCs w:val="24"/>
                <w:lang w:val="de-AT"/>
              </w:rPr>
              <w:t>:</w:t>
            </w:r>
          </w:p>
          <w:p w:rsidR="00C24598" w:rsidRPr="00C24598" w:rsidRDefault="00C24598" w:rsidP="00C24598">
            <w:pPr>
              <w:rPr>
                <w:rFonts w:ascii="Calibri" w:hAnsi="Calibri" w:cs="Arial"/>
                <w:b/>
                <w:bCs/>
                <w:sz w:val="28"/>
                <w:szCs w:val="28"/>
                <w:lang w:val="de-AT"/>
              </w:rPr>
            </w:pPr>
          </w:p>
        </w:tc>
      </w:tr>
      <w:tr w:rsidR="00C24598" w:rsidRPr="00C24598" w:rsidTr="004F01CA">
        <w:trPr>
          <w:trHeight w:val="375"/>
        </w:trPr>
        <w:tc>
          <w:tcPr>
            <w:tcW w:w="1533" w:type="dxa"/>
            <w:tcBorders>
              <w:top w:val="single" w:sz="4" w:space="0" w:color="auto"/>
              <w:left w:val="single" w:sz="4" w:space="0" w:color="auto"/>
              <w:bottom w:val="nil"/>
              <w:right w:val="nil"/>
            </w:tcBorders>
            <w:shd w:val="clear" w:color="000000" w:fill="F2F2F2"/>
            <w:noWrap/>
            <w:vAlign w:val="bottom"/>
            <w:hideMark/>
          </w:tcPr>
          <w:p w:rsidR="00C24598" w:rsidRPr="00C24598" w:rsidRDefault="00C24598" w:rsidP="00C24598">
            <w:pPr>
              <w:ind w:left="654"/>
              <w:rPr>
                <w:rFonts w:ascii="Calibri" w:hAnsi="Calibri" w:cs="Arial"/>
                <w:color w:val="000000"/>
                <w:szCs w:val="24"/>
                <w:lang w:val="de-AT"/>
              </w:rPr>
            </w:pPr>
            <w:r w:rsidRPr="00C24598">
              <w:rPr>
                <w:rFonts w:ascii="Calibri" w:hAnsi="Calibri" w:cs="Arial"/>
                <w:color w:val="000000"/>
                <w:szCs w:val="24"/>
                <w:lang w:val="de-AT"/>
              </w:rPr>
              <w:t> </w:t>
            </w:r>
          </w:p>
        </w:tc>
        <w:tc>
          <w:tcPr>
            <w:tcW w:w="3293" w:type="dxa"/>
            <w:gridSpan w:val="3"/>
            <w:tcBorders>
              <w:top w:val="single" w:sz="4" w:space="0" w:color="auto"/>
              <w:left w:val="single" w:sz="4" w:space="0" w:color="auto"/>
              <w:bottom w:val="nil"/>
              <w:right w:val="single" w:sz="4" w:space="0" w:color="000000"/>
            </w:tcBorders>
            <w:shd w:val="clear" w:color="000000" w:fill="F2F2F2"/>
            <w:noWrap/>
            <w:vAlign w:val="bottom"/>
            <w:hideMark/>
          </w:tcPr>
          <w:p w:rsidR="00C24598" w:rsidRPr="00C24598" w:rsidRDefault="00C24598" w:rsidP="00C24598">
            <w:pPr>
              <w:jc w:val="center"/>
              <w:rPr>
                <w:rFonts w:ascii="Calibri" w:hAnsi="Calibri" w:cs="Arial"/>
                <w:b/>
                <w:bCs/>
                <w:color w:val="000000"/>
                <w:szCs w:val="24"/>
                <w:lang w:val="de-AT"/>
              </w:rPr>
            </w:pPr>
            <w:r w:rsidRPr="00C24598">
              <w:rPr>
                <w:rFonts w:ascii="Calibri" w:hAnsi="Calibri" w:cs="Arial"/>
                <w:b/>
                <w:bCs/>
                <w:color w:val="000000"/>
                <w:szCs w:val="24"/>
                <w:lang w:val="de-AT"/>
              </w:rPr>
              <w:t>2015/2016</w:t>
            </w:r>
          </w:p>
        </w:tc>
        <w:tc>
          <w:tcPr>
            <w:tcW w:w="3820" w:type="dxa"/>
            <w:gridSpan w:val="3"/>
            <w:tcBorders>
              <w:top w:val="single" w:sz="4" w:space="0" w:color="auto"/>
              <w:left w:val="nil"/>
              <w:bottom w:val="nil"/>
              <w:right w:val="single" w:sz="4" w:space="0" w:color="000000"/>
            </w:tcBorders>
            <w:shd w:val="clear" w:color="000000" w:fill="F2F2F2"/>
            <w:noWrap/>
            <w:vAlign w:val="bottom"/>
            <w:hideMark/>
          </w:tcPr>
          <w:p w:rsidR="00C24598" w:rsidRPr="00C24598" w:rsidRDefault="00C24598" w:rsidP="00C24598">
            <w:pPr>
              <w:jc w:val="center"/>
              <w:rPr>
                <w:rFonts w:ascii="Calibri" w:hAnsi="Calibri" w:cs="Arial"/>
                <w:b/>
                <w:bCs/>
                <w:color w:val="000000"/>
                <w:szCs w:val="24"/>
                <w:lang w:val="de-AT"/>
              </w:rPr>
            </w:pPr>
            <w:r w:rsidRPr="00C24598">
              <w:rPr>
                <w:rFonts w:ascii="Calibri" w:hAnsi="Calibri" w:cs="Arial"/>
                <w:b/>
                <w:bCs/>
                <w:color w:val="000000"/>
                <w:szCs w:val="24"/>
                <w:lang w:val="de-AT"/>
              </w:rPr>
              <w:t>2016/2017</w:t>
            </w:r>
          </w:p>
        </w:tc>
      </w:tr>
      <w:tr w:rsidR="00C24598" w:rsidRPr="00C24598" w:rsidTr="004F01CA">
        <w:trPr>
          <w:trHeight w:val="375"/>
        </w:trPr>
        <w:tc>
          <w:tcPr>
            <w:tcW w:w="1533" w:type="dxa"/>
            <w:tcBorders>
              <w:top w:val="nil"/>
              <w:left w:val="single" w:sz="4" w:space="0" w:color="auto"/>
              <w:bottom w:val="single" w:sz="4" w:space="0" w:color="auto"/>
              <w:right w:val="single" w:sz="4" w:space="0" w:color="auto"/>
            </w:tcBorders>
            <w:shd w:val="clear" w:color="000000" w:fill="F2F2F2"/>
            <w:noWrap/>
            <w:vAlign w:val="bottom"/>
            <w:hideMark/>
          </w:tcPr>
          <w:p w:rsidR="00C24598" w:rsidRPr="00C24598" w:rsidRDefault="00C24598" w:rsidP="00C24598">
            <w:pPr>
              <w:rPr>
                <w:rFonts w:ascii="Calibri" w:hAnsi="Calibri" w:cs="Arial"/>
                <w:b/>
                <w:bCs/>
                <w:color w:val="000000"/>
                <w:szCs w:val="24"/>
                <w:lang w:val="de-AT"/>
              </w:rPr>
            </w:pPr>
            <w:r w:rsidRPr="00C24598">
              <w:rPr>
                <w:rFonts w:ascii="Calibri" w:hAnsi="Calibri" w:cs="Arial"/>
                <w:b/>
                <w:bCs/>
                <w:color w:val="000000"/>
                <w:szCs w:val="24"/>
                <w:lang w:val="de-AT"/>
              </w:rPr>
              <w:t>Einrichtungen</w:t>
            </w:r>
          </w:p>
        </w:tc>
        <w:tc>
          <w:tcPr>
            <w:tcW w:w="1169" w:type="dxa"/>
            <w:tcBorders>
              <w:top w:val="nil"/>
              <w:left w:val="nil"/>
              <w:bottom w:val="single" w:sz="4" w:space="0" w:color="auto"/>
              <w:right w:val="nil"/>
            </w:tcBorders>
            <w:shd w:val="clear" w:color="000000" w:fill="F2F2F2"/>
            <w:noWrap/>
            <w:vAlign w:val="bottom"/>
            <w:hideMark/>
          </w:tcPr>
          <w:p w:rsidR="00C24598" w:rsidRPr="00C24598" w:rsidRDefault="00C24598" w:rsidP="00C24598">
            <w:pPr>
              <w:jc w:val="center"/>
              <w:rPr>
                <w:rFonts w:ascii="Calibri" w:hAnsi="Calibri" w:cs="Arial"/>
                <w:b/>
                <w:bCs/>
                <w:color w:val="000000"/>
                <w:szCs w:val="24"/>
                <w:lang w:val="de-AT"/>
              </w:rPr>
            </w:pPr>
            <w:r w:rsidRPr="00C24598">
              <w:rPr>
                <w:rFonts w:ascii="Calibri" w:hAnsi="Calibri" w:cs="Arial"/>
                <w:b/>
                <w:bCs/>
                <w:color w:val="000000"/>
                <w:szCs w:val="24"/>
                <w:lang w:val="de-AT"/>
              </w:rPr>
              <w:t>Betriebe</w:t>
            </w:r>
          </w:p>
        </w:tc>
        <w:tc>
          <w:tcPr>
            <w:tcW w:w="1196" w:type="dxa"/>
            <w:tcBorders>
              <w:top w:val="nil"/>
              <w:left w:val="nil"/>
              <w:bottom w:val="single" w:sz="4" w:space="0" w:color="auto"/>
              <w:right w:val="nil"/>
            </w:tcBorders>
            <w:shd w:val="clear" w:color="000000" w:fill="F2F2F2"/>
            <w:noWrap/>
            <w:vAlign w:val="bottom"/>
            <w:hideMark/>
          </w:tcPr>
          <w:p w:rsidR="00C24598" w:rsidRPr="00C24598" w:rsidRDefault="00C24598" w:rsidP="00C24598">
            <w:pPr>
              <w:jc w:val="center"/>
              <w:rPr>
                <w:rFonts w:ascii="Calibri" w:hAnsi="Calibri" w:cs="Arial"/>
                <w:b/>
                <w:bCs/>
                <w:color w:val="000000"/>
                <w:szCs w:val="24"/>
                <w:lang w:val="de-AT"/>
              </w:rPr>
            </w:pPr>
            <w:r w:rsidRPr="00C24598">
              <w:rPr>
                <w:rFonts w:ascii="Calibri" w:hAnsi="Calibri" w:cs="Arial"/>
                <w:b/>
                <w:bCs/>
                <w:color w:val="000000"/>
                <w:szCs w:val="24"/>
                <w:lang w:val="de-AT"/>
              </w:rPr>
              <w:t>Gruppen</w:t>
            </w:r>
          </w:p>
        </w:tc>
        <w:tc>
          <w:tcPr>
            <w:tcW w:w="928" w:type="dxa"/>
            <w:tcBorders>
              <w:top w:val="nil"/>
              <w:left w:val="nil"/>
              <w:bottom w:val="single" w:sz="4" w:space="0" w:color="auto"/>
              <w:right w:val="nil"/>
            </w:tcBorders>
            <w:shd w:val="clear" w:color="000000" w:fill="F2F2F2"/>
            <w:noWrap/>
            <w:vAlign w:val="bottom"/>
            <w:hideMark/>
          </w:tcPr>
          <w:p w:rsidR="00C24598" w:rsidRPr="00C24598" w:rsidRDefault="00C24598" w:rsidP="00C24598">
            <w:pPr>
              <w:jc w:val="center"/>
              <w:rPr>
                <w:rFonts w:ascii="Calibri" w:hAnsi="Calibri" w:cs="Arial"/>
                <w:b/>
                <w:bCs/>
                <w:color w:val="000000"/>
                <w:szCs w:val="24"/>
                <w:lang w:val="de-AT"/>
              </w:rPr>
            </w:pPr>
            <w:r w:rsidRPr="00C24598">
              <w:rPr>
                <w:rFonts w:ascii="Calibri" w:hAnsi="Calibri" w:cs="Arial"/>
                <w:b/>
                <w:bCs/>
                <w:color w:val="000000"/>
                <w:szCs w:val="24"/>
                <w:lang w:val="de-AT"/>
              </w:rPr>
              <w:t>Kinder</w:t>
            </w:r>
          </w:p>
        </w:tc>
        <w:tc>
          <w:tcPr>
            <w:tcW w:w="1169" w:type="dxa"/>
            <w:tcBorders>
              <w:top w:val="nil"/>
              <w:left w:val="single" w:sz="4" w:space="0" w:color="auto"/>
              <w:bottom w:val="single" w:sz="4" w:space="0" w:color="auto"/>
              <w:right w:val="nil"/>
            </w:tcBorders>
            <w:shd w:val="clear" w:color="000000" w:fill="F2F2F2"/>
            <w:noWrap/>
            <w:vAlign w:val="bottom"/>
            <w:hideMark/>
          </w:tcPr>
          <w:p w:rsidR="00C24598" w:rsidRPr="00C24598" w:rsidRDefault="00C24598" w:rsidP="00C24598">
            <w:pPr>
              <w:jc w:val="center"/>
              <w:rPr>
                <w:rFonts w:ascii="Calibri" w:hAnsi="Calibri" w:cs="Arial"/>
                <w:b/>
                <w:bCs/>
                <w:color w:val="000000"/>
                <w:szCs w:val="24"/>
                <w:lang w:val="de-AT"/>
              </w:rPr>
            </w:pPr>
            <w:r w:rsidRPr="00C24598">
              <w:rPr>
                <w:rFonts w:ascii="Calibri" w:hAnsi="Calibri" w:cs="Arial"/>
                <w:b/>
                <w:bCs/>
                <w:color w:val="000000"/>
                <w:szCs w:val="24"/>
                <w:lang w:val="de-AT"/>
              </w:rPr>
              <w:t>Betriebe</w:t>
            </w:r>
          </w:p>
        </w:tc>
        <w:tc>
          <w:tcPr>
            <w:tcW w:w="1196" w:type="dxa"/>
            <w:tcBorders>
              <w:top w:val="nil"/>
              <w:left w:val="nil"/>
              <w:bottom w:val="single" w:sz="4" w:space="0" w:color="auto"/>
              <w:right w:val="nil"/>
            </w:tcBorders>
            <w:shd w:val="clear" w:color="000000" w:fill="F2F2F2"/>
            <w:noWrap/>
            <w:vAlign w:val="bottom"/>
            <w:hideMark/>
          </w:tcPr>
          <w:p w:rsidR="00C24598" w:rsidRPr="00C24598" w:rsidRDefault="00C24598" w:rsidP="00C24598">
            <w:pPr>
              <w:jc w:val="center"/>
              <w:rPr>
                <w:rFonts w:ascii="Calibri" w:hAnsi="Calibri" w:cs="Arial"/>
                <w:b/>
                <w:bCs/>
                <w:color w:val="000000"/>
                <w:szCs w:val="24"/>
                <w:lang w:val="de-AT"/>
              </w:rPr>
            </w:pPr>
            <w:r w:rsidRPr="00C24598">
              <w:rPr>
                <w:rFonts w:ascii="Calibri" w:hAnsi="Calibri" w:cs="Arial"/>
                <w:b/>
                <w:bCs/>
                <w:color w:val="000000"/>
                <w:szCs w:val="24"/>
                <w:lang w:val="de-AT"/>
              </w:rPr>
              <w:t>Gruppen</w:t>
            </w:r>
          </w:p>
        </w:tc>
        <w:tc>
          <w:tcPr>
            <w:tcW w:w="1455" w:type="dxa"/>
            <w:tcBorders>
              <w:top w:val="nil"/>
              <w:left w:val="nil"/>
              <w:bottom w:val="single" w:sz="4" w:space="0" w:color="auto"/>
              <w:right w:val="single" w:sz="4" w:space="0" w:color="auto"/>
            </w:tcBorders>
            <w:shd w:val="clear" w:color="000000" w:fill="F2F2F2"/>
            <w:noWrap/>
            <w:vAlign w:val="bottom"/>
            <w:hideMark/>
          </w:tcPr>
          <w:p w:rsidR="00C24598" w:rsidRPr="00C24598" w:rsidRDefault="00C24598" w:rsidP="00C24598">
            <w:pPr>
              <w:jc w:val="center"/>
              <w:rPr>
                <w:rFonts w:ascii="Calibri" w:hAnsi="Calibri" w:cs="Arial"/>
                <w:b/>
                <w:bCs/>
                <w:color w:val="000000"/>
                <w:szCs w:val="24"/>
                <w:lang w:val="de-AT"/>
              </w:rPr>
            </w:pPr>
            <w:r w:rsidRPr="00C24598">
              <w:rPr>
                <w:rFonts w:ascii="Calibri" w:hAnsi="Calibri" w:cs="Arial"/>
                <w:b/>
                <w:bCs/>
                <w:color w:val="000000"/>
                <w:szCs w:val="24"/>
                <w:lang w:val="de-AT"/>
              </w:rPr>
              <w:t>Kinder</w:t>
            </w:r>
          </w:p>
        </w:tc>
      </w:tr>
      <w:tr w:rsidR="00C24598" w:rsidRPr="00C24598" w:rsidTr="004F01CA">
        <w:trPr>
          <w:trHeight w:val="375"/>
        </w:trPr>
        <w:tc>
          <w:tcPr>
            <w:tcW w:w="1533" w:type="dxa"/>
            <w:tcBorders>
              <w:top w:val="nil"/>
              <w:left w:val="single" w:sz="4" w:space="0" w:color="auto"/>
              <w:bottom w:val="nil"/>
              <w:right w:val="nil"/>
            </w:tcBorders>
            <w:shd w:val="clear" w:color="auto" w:fill="auto"/>
            <w:noWrap/>
            <w:vAlign w:val="bottom"/>
            <w:hideMark/>
          </w:tcPr>
          <w:p w:rsidR="00C24598" w:rsidRPr="00C24598" w:rsidRDefault="00C24598" w:rsidP="00C24598">
            <w:pPr>
              <w:rPr>
                <w:rFonts w:ascii="Calibri" w:hAnsi="Calibri" w:cs="Arial"/>
                <w:b/>
                <w:bCs/>
                <w:color w:val="000000"/>
                <w:szCs w:val="24"/>
                <w:lang w:val="de-AT"/>
              </w:rPr>
            </w:pPr>
            <w:r w:rsidRPr="00C24598">
              <w:rPr>
                <w:rFonts w:ascii="Calibri" w:hAnsi="Calibri" w:cs="Arial"/>
                <w:b/>
                <w:bCs/>
                <w:color w:val="000000"/>
                <w:szCs w:val="24"/>
                <w:lang w:val="de-AT"/>
              </w:rPr>
              <w:t>Krabbelstuben</w:t>
            </w:r>
          </w:p>
        </w:tc>
        <w:tc>
          <w:tcPr>
            <w:tcW w:w="1169" w:type="dxa"/>
            <w:tcBorders>
              <w:top w:val="nil"/>
              <w:left w:val="single" w:sz="4" w:space="0" w:color="auto"/>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277</w:t>
            </w:r>
          </w:p>
        </w:tc>
        <w:tc>
          <w:tcPr>
            <w:tcW w:w="1196" w:type="dxa"/>
            <w:tcBorders>
              <w:top w:val="nil"/>
              <w:left w:val="nil"/>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471</w:t>
            </w:r>
          </w:p>
        </w:tc>
        <w:tc>
          <w:tcPr>
            <w:tcW w:w="928" w:type="dxa"/>
            <w:tcBorders>
              <w:top w:val="nil"/>
              <w:left w:val="nil"/>
              <w:bottom w:val="nil"/>
              <w:right w:val="single" w:sz="4" w:space="0" w:color="auto"/>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4.437</w:t>
            </w:r>
          </w:p>
        </w:tc>
        <w:tc>
          <w:tcPr>
            <w:tcW w:w="1169" w:type="dxa"/>
            <w:tcBorders>
              <w:top w:val="nil"/>
              <w:left w:val="nil"/>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300</w:t>
            </w:r>
          </w:p>
        </w:tc>
        <w:tc>
          <w:tcPr>
            <w:tcW w:w="1196" w:type="dxa"/>
            <w:tcBorders>
              <w:top w:val="nil"/>
              <w:left w:val="nil"/>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524</w:t>
            </w:r>
          </w:p>
        </w:tc>
        <w:tc>
          <w:tcPr>
            <w:tcW w:w="1455" w:type="dxa"/>
            <w:tcBorders>
              <w:top w:val="nil"/>
              <w:left w:val="nil"/>
              <w:bottom w:val="nil"/>
              <w:right w:val="single" w:sz="4" w:space="0" w:color="auto"/>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5.012</w:t>
            </w:r>
          </w:p>
        </w:tc>
      </w:tr>
      <w:tr w:rsidR="00C24598" w:rsidRPr="00C24598" w:rsidTr="004F01CA">
        <w:trPr>
          <w:trHeight w:val="375"/>
        </w:trPr>
        <w:tc>
          <w:tcPr>
            <w:tcW w:w="1533" w:type="dxa"/>
            <w:tcBorders>
              <w:top w:val="nil"/>
              <w:left w:val="single" w:sz="4" w:space="0" w:color="auto"/>
              <w:bottom w:val="nil"/>
              <w:right w:val="nil"/>
            </w:tcBorders>
            <w:shd w:val="clear" w:color="auto" w:fill="auto"/>
            <w:noWrap/>
            <w:vAlign w:val="bottom"/>
            <w:hideMark/>
          </w:tcPr>
          <w:p w:rsidR="00C24598" w:rsidRPr="00C24598" w:rsidRDefault="00C24598" w:rsidP="00C24598">
            <w:pPr>
              <w:rPr>
                <w:rFonts w:ascii="Calibri" w:hAnsi="Calibri" w:cs="Arial"/>
                <w:b/>
                <w:bCs/>
                <w:color w:val="000000"/>
                <w:szCs w:val="24"/>
                <w:lang w:val="de-AT"/>
              </w:rPr>
            </w:pPr>
            <w:r w:rsidRPr="00C24598">
              <w:rPr>
                <w:rFonts w:ascii="Calibri" w:hAnsi="Calibri" w:cs="Arial"/>
                <w:b/>
                <w:bCs/>
                <w:color w:val="000000"/>
                <w:szCs w:val="24"/>
                <w:lang w:val="de-AT"/>
              </w:rPr>
              <w:t>Kindergärten</w:t>
            </w:r>
          </w:p>
        </w:tc>
        <w:tc>
          <w:tcPr>
            <w:tcW w:w="1169" w:type="dxa"/>
            <w:tcBorders>
              <w:top w:val="nil"/>
              <w:left w:val="single" w:sz="4" w:space="0" w:color="auto"/>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717</w:t>
            </w:r>
          </w:p>
        </w:tc>
        <w:tc>
          <w:tcPr>
            <w:tcW w:w="1196" w:type="dxa"/>
            <w:tcBorders>
              <w:top w:val="nil"/>
              <w:left w:val="nil"/>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2.245</w:t>
            </w:r>
          </w:p>
        </w:tc>
        <w:tc>
          <w:tcPr>
            <w:tcW w:w="928" w:type="dxa"/>
            <w:tcBorders>
              <w:top w:val="nil"/>
              <w:left w:val="nil"/>
              <w:bottom w:val="nil"/>
              <w:right w:val="single" w:sz="4" w:space="0" w:color="auto"/>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42.271</w:t>
            </w:r>
          </w:p>
        </w:tc>
        <w:tc>
          <w:tcPr>
            <w:tcW w:w="1169" w:type="dxa"/>
            <w:tcBorders>
              <w:top w:val="nil"/>
              <w:left w:val="nil"/>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723</w:t>
            </w:r>
          </w:p>
        </w:tc>
        <w:tc>
          <w:tcPr>
            <w:tcW w:w="1196" w:type="dxa"/>
            <w:tcBorders>
              <w:top w:val="nil"/>
              <w:left w:val="nil"/>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2.283</w:t>
            </w:r>
          </w:p>
        </w:tc>
        <w:tc>
          <w:tcPr>
            <w:tcW w:w="1455" w:type="dxa"/>
            <w:tcBorders>
              <w:top w:val="nil"/>
              <w:left w:val="nil"/>
              <w:bottom w:val="nil"/>
              <w:right w:val="single" w:sz="4" w:space="0" w:color="auto"/>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42.857</w:t>
            </w:r>
          </w:p>
        </w:tc>
      </w:tr>
      <w:tr w:rsidR="00C24598" w:rsidRPr="00C24598" w:rsidTr="004F01CA">
        <w:trPr>
          <w:trHeight w:val="375"/>
        </w:trPr>
        <w:tc>
          <w:tcPr>
            <w:tcW w:w="1533" w:type="dxa"/>
            <w:tcBorders>
              <w:top w:val="nil"/>
              <w:left w:val="single" w:sz="4" w:space="0" w:color="auto"/>
              <w:bottom w:val="nil"/>
              <w:right w:val="nil"/>
            </w:tcBorders>
            <w:shd w:val="clear" w:color="auto" w:fill="auto"/>
            <w:noWrap/>
            <w:vAlign w:val="bottom"/>
            <w:hideMark/>
          </w:tcPr>
          <w:p w:rsidR="00C24598" w:rsidRPr="00C24598" w:rsidRDefault="00C24598" w:rsidP="00C24598">
            <w:pPr>
              <w:rPr>
                <w:rFonts w:ascii="Calibri" w:hAnsi="Calibri" w:cs="Arial"/>
                <w:b/>
                <w:bCs/>
                <w:color w:val="000000"/>
                <w:szCs w:val="24"/>
                <w:lang w:val="de-AT"/>
              </w:rPr>
            </w:pPr>
            <w:r w:rsidRPr="00C24598">
              <w:rPr>
                <w:rFonts w:ascii="Calibri" w:hAnsi="Calibri" w:cs="Arial"/>
                <w:b/>
                <w:bCs/>
                <w:color w:val="000000"/>
                <w:szCs w:val="24"/>
                <w:lang w:val="de-AT"/>
              </w:rPr>
              <w:t>Horte</w:t>
            </w:r>
          </w:p>
        </w:tc>
        <w:tc>
          <w:tcPr>
            <w:tcW w:w="1169" w:type="dxa"/>
            <w:tcBorders>
              <w:top w:val="nil"/>
              <w:left w:val="single" w:sz="4" w:space="0" w:color="auto"/>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209</w:t>
            </w:r>
          </w:p>
        </w:tc>
        <w:tc>
          <w:tcPr>
            <w:tcW w:w="1196" w:type="dxa"/>
            <w:tcBorders>
              <w:top w:val="nil"/>
              <w:left w:val="nil"/>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656</w:t>
            </w:r>
          </w:p>
        </w:tc>
        <w:tc>
          <w:tcPr>
            <w:tcW w:w="928" w:type="dxa"/>
            <w:tcBorders>
              <w:top w:val="nil"/>
              <w:left w:val="nil"/>
              <w:bottom w:val="nil"/>
              <w:right w:val="single" w:sz="4" w:space="0" w:color="auto"/>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12.242</w:t>
            </w:r>
          </w:p>
        </w:tc>
        <w:tc>
          <w:tcPr>
            <w:tcW w:w="1169" w:type="dxa"/>
            <w:tcBorders>
              <w:top w:val="nil"/>
              <w:left w:val="nil"/>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204</w:t>
            </w:r>
          </w:p>
        </w:tc>
        <w:tc>
          <w:tcPr>
            <w:tcW w:w="1196" w:type="dxa"/>
            <w:tcBorders>
              <w:top w:val="nil"/>
              <w:left w:val="nil"/>
              <w:bottom w:val="nil"/>
              <w:right w:val="nil"/>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660</w:t>
            </w:r>
          </w:p>
        </w:tc>
        <w:tc>
          <w:tcPr>
            <w:tcW w:w="1455" w:type="dxa"/>
            <w:tcBorders>
              <w:top w:val="nil"/>
              <w:left w:val="nil"/>
              <w:bottom w:val="nil"/>
              <w:right w:val="single" w:sz="4" w:space="0" w:color="auto"/>
            </w:tcBorders>
            <w:shd w:val="clear" w:color="auto" w:fill="auto"/>
            <w:noWrap/>
            <w:vAlign w:val="bottom"/>
            <w:hideMark/>
          </w:tcPr>
          <w:p w:rsidR="00C24598" w:rsidRPr="00C24598" w:rsidRDefault="00C24598" w:rsidP="00C24598">
            <w:pPr>
              <w:jc w:val="right"/>
              <w:rPr>
                <w:rFonts w:ascii="Calibri" w:hAnsi="Calibri" w:cs="Arial"/>
                <w:color w:val="000000"/>
                <w:szCs w:val="24"/>
                <w:lang w:val="de-AT"/>
              </w:rPr>
            </w:pPr>
            <w:r w:rsidRPr="00C24598">
              <w:rPr>
                <w:rFonts w:ascii="Calibri" w:hAnsi="Calibri" w:cs="Arial"/>
                <w:color w:val="000000"/>
                <w:szCs w:val="24"/>
                <w:lang w:val="de-AT"/>
              </w:rPr>
              <w:t>12.561</w:t>
            </w:r>
          </w:p>
        </w:tc>
      </w:tr>
      <w:tr w:rsidR="00C24598" w:rsidRPr="00C24598" w:rsidTr="004F01CA">
        <w:trPr>
          <w:trHeight w:val="375"/>
        </w:trPr>
        <w:tc>
          <w:tcPr>
            <w:tcW w:w="1533" w:type="dxa"/>
            <w:tcBorders>
              <w:top w:val="nil"/>
              <w:left w:val="single" w:sz="4" w:space="0" w:color="auto"/>
              <w:bottom w:val="single" w:sz="4" w:space="0" w:color="auto"/>
              <w:right w:val="nil"/>
            </w:tcBorders>
            <w:shd w:val="clear" w:color="000000" w:fill="F2F2F2"/>
            <w:noWrap/>
            <w:vAlign w:val="bottom"/>
            <w:hideMark/>
          </w:tcPr>
          <w:p w:rsidR="00C24598" w:rsidRPr="00C24598" w:rsidRDefault="00C24598" w:rsidP="00C24598">
            <w:pPr>
              <w:rPr>
                <w:rFonts w:ascii="Calibri" w:hAnsi="Calibri" w:cs="Arial"/>
                <w:b/>
                <w:bCs/>
                <w:color w:val="000000"/>
                <w:szCs w:val="24"/>
                <w:lang w:val="de-AT"/>
              </w:rPr>
            </w:pPr>
            <w:r w:rsidRPr="00C24598">
              <w:rPr>
                <w:rFonts w:ascii="Calibri" w:hAnsi="Calibri" w:cs="Arial"/>
                <w:b/>
                <w:bCs/>
                <w:color w:val="000000"/>
                <w:szCs w:val="24"/>
                <w:lang w:val="de-AT"/>
              </w:rPr>
              <w:t>OÖ Gesamt</w:t>
            </w:r>
          </w:p>
        </w:tc>
        <w:tc>
          <w:tcPr>
            <w:tcW w:w="1169" w:type="dxa"/>
            <w:tcBorders>
              <w:top w:val="nil"/>
              <w:left w:val="single" w:sz="4" w:space="0" w:color="auto"/>
              <w:bottom w:val="single" w:sz="4" w:space="0" w:color="auto"/>
              <w:right w:val="nil"/>
            </w:tcBorders>
            <w:shd w:val="clear" w:color="000000" w:fill="F2F2F2"/>
            <w:noWrap/>
            <w:vAlign w:val="bottom"/>
            <w:hideMark/>
          </w:tcPr>
          <w:p w:rsidR="00C24598" w:rsidRPr="00C24598" w:rsidRDefault="00C24598" w:rsidP="00C24598">
            <w:pPr>
              <w:jc w:val="right"/>
              <w:rPr>
                <w:rFonts w:ascii="Calibri" w:hAnsi="Calibri" w:cs="Arial"/>
                <w:b/>
                <w:bCs/>
                <w:color w:val="000000"/>
                <w:szCs w:val="24"/>
                <w:lang w:val="de-AT"/>
              </w:rPr>
            </w:pPr>
            <w:r w:rsidRPr="00C24598">
              <w:rPr>
                <w:rFonts w:ascii="Calibri" w:hAnsi="Calibri" w:cs="Arial"/>
                <w:b/>
                <w:bCs/>
                <w:color w:val="000000"/>
                <w:szCs w:val="24"/>
                <w:lang w:val="de-AT"/>
              </w:rPr>
              <w:t>1.203</w:t>
            </w:r>
          </w:p>
        </w:tc>
        <w:tc>
          <w:tcPr>
            <w:tcW w:w="1196" w:type="dxa"/>
            <w:tcBorders>
              <w:top w:val="nil"/>
              <w:left w:val="nil"/>
              <w:bottom w:val="single" w:sz="4" w:space="0" w:color="auto"/>
              <w:right w:val="nil"/>
            </w:tcBorders>
            <w:shd w:val="clear" w:color="000000" w:fill="F2F2F2"/>
            <w:noWrap/>
            <w:vAlign w:val="bottom"/>
            <w:hideMark/>
          </w:tcPr>
          <w:p w:rsidR="00C24598" w:rsidRPr="00C24598" w:rsidRDefault="00C24598" w:rsidP="00C24598">
            <w:pPr>
              <w:jc w:val="right"/>
              <w:rPr>
                <w:rFonts w:ascii="Calibri" w:hAnsi="Calibri" w:cs="Arial"/>
                <w:b/>
                <w:bCs/>
                <w:color w:val="000000"/>
                <w:szCs w:val="24"/>
                <w:lang w:val="de-AT"/>
              </w:rPr>
            </w:pPr>
            <w:r w:rsidRPr="00C24598">
              <w:rPr>
                <w:rFonts w:ascii="Calibri" w:hAnsi="Calibri" w:cs="Arial"/>
                <w:b/>
                <w:bCs/>
                <w:color w:val="000000"/>
                <w:szCs w:val="24"/>
                <w:lang w:val="de-AT"/>
              </w:rPr>
              <w:t>3.372</w:t>
            </w:r>
          </w:p>
        </w:tc>
        <w:tc>
          <w:tcPr>
            <w:tcW w:w="928" w:type="dxa"/>
            <w:tcBorders>
              <w:top w:val="nil"/>
              <w:left w:val="nil"/>
              <w:bottom w:val="single" w:sz="4" w:space="0" w:color="auto"/>
              <w:right w:val="single" w:sz="4" w:space="0" w:color="auto"/>
            </w:tcBorders>
            <w:shd w:val="clear" w:color="000000" w:fill="F2F2F2"/>
            <w:noWrap/>
            <w:vAlign w:val="bottom"/>
            <w:hideMark/>
          </w:tcPr>
          <w:p w:rsidR="00C24598" w:rsidRPr="00C24598" w:rsidRDefault="00C24598" w:rsidP="00C24598">
            <w:pPr>
              <w:jc w:val="right"/>
              <w:rPr>
                <w:rFonts w:ascii="Calibri" w:hAnsi="Calibri" w:cs="Arial"/>
                <w:b/>
                <w:bCs/>
                <w:color w:val="000000"/>
                <w:szCs w:val="24"/>
                <w:lang w:val="de-AT"/>
              </w:rPr>
            </w:pPr>
            <w:r w:rsidRPr="00C24598">
              <w:rPr>
                <w:rFonts w:ascii="Calibri" w:hAnsi="Calibri" w:cs="Arial"/>
                <w:b/>
                <w:bCs/>
                <w:color w:val="000000"/>
                <w:szCs w:val="24"/>
                <w:lang w:val="de-AT"/>
              </w:rPr>
              <w:t>58.950</w:t>
            </w:r>
          </w:p>
        </w:tc>
        <w:tc>
          <w:tcPr>
            <w:tcW w:w="1169" w:type="dxa"/>
            <w:tcBorders>
              <w:top w:val="nil"/>
              <w:left w:val="nil"/>
              <w:bottom w:val="single" w:sz="4" w:space="0" w:color="auto"/>
              <w:right w:val="nil"/>
            </w:tcBorders>
            <w:shd w:val="clear" w:color="000000" w:fill="F2F2F2"/>
            <w:noWrap/>
            <w:vAlign w:val="bottom"/>
            <w:hideMark/>
          </w:tcPr>
          <w:p w:rsidR="00C24598" w:rsidRPr="00C24598" w:rsidRDefault="00C24598" w:rsidP="00C24598">
            <w:pPr>
              <w:jc w:val="right"/>
              <w:rPr>
                <w:rFonts w:ascii="Calibri" w:hAnsi="Calibri" w:cs="Arial"/>
                <w:b/>
                <w:bCs/>
                <w:color w:val="000000"/>
                <w:szCs w:val="24"/>
                <w:lang w:val="de-AT"/>
              </w:rPr>
            </w:pPr>
            <w:r w:rsidRPr="00C24598">
              <w:rPr>
                <w:rFonts w:ascii="Calibri" w:hAnsi="Calibri" w:cs="Arial"/>
                <w:b/>
                <w:bCs/>
                <w:color w:val="000000"/>
                <w:szCs w:val="24"/>
                <w:lang w:val="de-AT"/>
              </w:rPr>
              <w:t>1.227</w:t>
            </w:r>
          </w:p>
        </w:tc>
        <w:tc>
          <w:tcPr>
            <w:tcW w:w="1196" w:type="dxa"/>
            <w:tcBorders>
              <w:top w:val="nil"/>
              <w:left w:val="nil"/>
              <w:bottom w:val="single" w:sz="4" w:space="0" w:color="auto"/>
              <w:right w:val="nil"/>
            </w:tcBorders>
            <w:shd w:val="clear" w:color="000000" w:fill="F2F2F2"/>
            <w:noWrap/>
            <w:vAlign w:val="bottom"/>
            <w:hideMark/>
          </w:tcPr>
          <w:p w:rsidR="00C24598" w:rsidRPr="00C24598" w:rsidRDefault="00C24598" w:rsidP="00C24598">
            <w:pPr>
              <w:jc w:val="right"/>
              <w:rPr>
                <w:rFonts w:ascii="Calibri" w:hAnsi="Calibri" w:cs="Arial"/>
                <w:b/>
                <w:bCs/>
                <w:color w:val="000000"/>
                <w:szCs w:val="24"/>
                <w:lang w:val="de-AT"/>
              </w:rPr>
            </w:pPr>
            <w:r w:rsidRPr="00C24598">
              <w:rPr>
                <w:rFonts w:ascii="Calibri" w:hAnsi="Calibri" w:cs="Arial"/>
                <w:b/>
                <w:bCs/>
                <w:color w:val="000000"/>
                <w:szCs w:val="24"/>
                <w:lang w:val="de-AT"/>
              </w:rPr>
              <w:t>3.467</w:t>
            </w:r>
          </w:p>
        </w:tc>
        <w:tc>
          <w:tcPr>
            <w:tcW w:w="1455" w:type="dxa"/>
            <w:tcBorders>
              <w:top w:val="nil"/>
              <w:left w:val="nil"/>
              <w:bottom w:val="single" w:sz="4" w:space="0" w:color="auto"/>
              <w:right w:val="single" w:sz="4" w:space="0" w:color="auto"/>
            </w:tcBorders>
            <w:shd w:val="clear" w:color="000000" w:fill="F2F2F2"/>
            <w:noWrap/>
            <w:vAlign w:val="bottom"/>
            <w:hideMark/>
          </w:tcPr>
          <w:p w:rsidR="00C24598" w:rsidRPr="00C24598" w:rsidRDefault="00C24598" w:rsidP="00C24598">
            <w:pPr>
              <w:jc w:val="right"/>
              <w:rPr>
                <w:rFonts w:ascii="Calibri" w:hAnsi="Calibri" w:cs="Arial"/>
                <w:b/>
                <w:bCs/>
                <w:color w:val="000000"/>
                <w:szCs w:val="24"/>
                <w:lang w:val="de-AT"/>
              </w:rPr>
            </w:pPr>
            <w:r w:rsidRPr="00C24598">
              <w:rPr>
                <w:rFonts w:ascii="Calibri" w:hAnsi="Calibri" w:cs="Arial"/>
                <w:b/>
                <w:bCs/>
                <w:color w:val="000000"/>
                <w:szCs w:val="24"/>
                <w:lang w:val="de-AT"/>
              </w:rPr>
              <w:t>60.430</w:t>
            </w:r>
          </w:p>
        </w:tc>
      </w:tr>
    </w:tbl>
    <w:p w:rsidR="001279A0" w:rsidRDefault="001279A0" w:rsidP="00FA5D70">
      <w:pPr>
        <w:spacing w:line="480" w:lineRule="auto"/>
        <w:jc w:val="both"/>
        <w:rPr>
          <w:rFonts w:ascii="Arial" w:eastAsiaTheme="minorHAnsi" w:hAnsi="Arial" w:cs="Arial"/>
          <w:szCs w:val="24"/>
          <w:lang w:val="de-AT" w:eastAsia="en-US"/>
        </w:rPr>
      </w:pPr>
    </w:p>
    <w:p w:rsidR="002A533C" w:rsidRDefault="004F01CA" w:rsidP="00D51B18">
      <w:pPr>
        <w:spacing w:line="360" w:lineRule="auto"/>
        <w:jc w:val="both"/>
        <w:rPr>
          <w:rFonts w:ascii="Arial" w:eastAsiaTheme="minorHAnsi" w:hAnsi="Arial" w:cs="Arial"/>
          <w:szCs w:val="24"/>
          <w:lang w:val="de-AT" w:eastAsia="en-US"/>
        </w:rPr>
      </w:pPr>
      <w:r>
        <w:rPr>
          <w:rFonts w:ascii="Arial" w:eastAsiaTheme="minorHAnsi" w:hAnsi="Arial" w:cs="Arial"/>
          <w:szCs w:val="24"/>
          <w:lang w:val="de-AT" w:eastAsia="en-US"/>
        </w:rPr>
        <w:t xml:space="preserve">   </w:t>
      </w:r>
      <w:r w:rsidR="00C24598">
        <w:rPr>
          <w:rFonts w:ascii="Arial" w:eastAsiaTheme="minorHAnsi" w:hAnsi="Arial" w:cs="Arial"/>
          <w:noProof/>
          <w:szCs w:val="24"/>
          <w:lang w:val="de-AT"/>
        </w:rPr>
        <w:drawing>
          <wp:inline distT="0" distB="0" distL="0" distR="0">
            <wp:extent cx="5781675" cy="23241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PNG"/>
                    <pic:cNvPicPr/>
                  </pic:nvPicPr>
                  <pic:blipFill>
                    <a:blip r:embed="rId12">
                      <a:extLst>
                        <a:ext uri="{28A0092B-C50C-407E-A947-70E740481C1C}">
                          <a14:useLocalDpi xmlns:a14="http://schemas.microsoft.com/office/drawing/2010/main" val="0"/>
                        </a:ext>
                      </a:extLst>
                    </a:blip>
                    <a:stretch>
                      <a:fillRect/>
                    </a:stretch>
                  </pic:blipFill>
                  <pic:spPr>
                    <a:xfrm>
                      <a:off x="0" y="0"/>
                      <a:ext cx="5791153" cy="2327910"/>
                    </a:xfrm>
                    <a:prstGeom prst="rect">
                      <a:avLst/>
                    </a:prstGeom>
                  </pic:spPr>
                </pic:pic>
              </a:graphicData>
            </a:graphic>
          </wp:inline>
        </w:drawing>
      </w:r>
    </w:p>
    <w:p w:rsidR="002A533C" w:rsidRDefault="002A533C" w:rsidP="002A533C">
      <w:pPr>
        <w:spacing w:line="360" w:lineRule="auto"/>
        <w:ind w:left="708" w:hanging="708"/>
        <w:jc w:val="both"/>
        <w:rPr>
          <w:rFonts w:ascii="Arial" w:eastAsiaTheme="minorHAnsi" w:hAnsi="Arial" w:cs="Arial"/>
          <w:szCs w:val="24"/>
          <w:lang w:val="de-AT" w:eastAsia="en-US"/>
        </w:rPr>
      </w:pPr>
    </w:p>
    <w:p w:rsidR="004F01CA" w:rsidRDefault="004F01CA" w:rsidP="00AE3807">
      <w:pPr>
        <w:spacing w:line="360" w:lineRule="auto"/>
        <w:ind w:left="708"/>
        <w:jc w:val="both"/>
        <w:rPr>
          <w:rFonts w:ascii="Arial" w:eastAsiaTheme="minorHAnsi" w:hAnsi="Arial" w:cs="Arial"/>
          <w:szCs w:val="24"/>
          <w:lang w:val="de-AT" w:eastAsia="en-US"/>
        </w:rPr>
      </w:pPr>
    </w:p>
    <w:p w:rsidR="00C24598" w:rsidRDefault="002A533C" w:rsidP="00AE3807">
      <w:pPr>
        <w:spacing w:line="360" w:lineRule="auto"/>
        <w:ind w:left="708"/>
        <w:jc w:val="both"/>
        <w:rPr>
          <w:rFonts w:ascii="Arial" w:eastAsiaTheme="minorHAnsi" w:hAnsi="Arial" w:cs="Arial"/>
          <w:szCs w:val="24"/>
          <w:lang w:val="de-AT" w:eastAsia="en-US"/>
        </w:rPr>
      </w:pPr>
      <w:r>
        <w:rPr>
          <w:rFonts w:ascii="Arial" w:eastAsiaTheme="minorHAnsi" w:hAnsi="Arial" w:cs="Arial"/>
          <w:szCs w:val="24"/>
          <w:lang w:val="de-AT" w:eastAsia="en-US"/>
        </w:rPr>
        <w:lastRenderedPageBreak/>
        <w:t xml:space="preserve">Die Betreuungsquoten </w:t>
      </w:r>
      <w:r w:rsidR="00FA5D70">
        <w:rPr>
          <w:rFonts w:ascii="Arial" w:eastAsiaTheme="minorHAnsi" w:hAnsi="Arial" w:cs="Arial"/>
          <w:szCs w:val="24"/>
          <w:lang w:val="de-AT" w:eastAsia="en-US"/>
        </w:rPr>
        <w:t>sind</w:t>
      </w:r>
      <w:r>
        <w:rPr>
          <w:rFonts w:ascii="Arial" w:eastAsiaTheme="minorHAnsi" w:hAnsi="Arial" w:cs="Arial"/>
          <w:szCs w:val="24"/>
          <w:lang w:val="de-AT" w:eastAsia="en-US"/>
        </w:rPr>
        <w:t xml:space="preserve"> durch die steigende Nachfrage ebenfalls </w:t>
      </w:r>
      <w:r w:rsidR="00FA5D70">
        <w:rPr>
          <w:rFonts w:ascii="Arial" w:eastAsiaTheme="minorHAnsi" w:hAnsi="Arial" w:cs="Arial"/>
          <w:szCs w:val="24"/>
          <w:lang w:val="de-AT" w:eastAsia="en-US"/>
        </w:rPr>
        <w:t>gestiegen</w:t>
      </w:r>
      <w:r>
        <w:rPr>
          <w:rFonts w:ascii="Arial" w:eastAsiaTheme="minorHAnsi" w:hAnsi="Arial" w:cs="Arial"/>
          <w:szCs w:val="24"/>
          <w:lang w:val="de-AT" w:eastAsia="en-US"/>
        </w:rPr>
        <w:t>. Während in den Kindergärten ein gleichbleibend hoher Wert von 93,6 Prozent gehalten wurde, stieg die Quote bei den 0-</w:t>
      </w:r>
      <w:r w:rsidR="00FA5D70">
        <w:rPr>
          <w:rFonts w:ascii="Arial" w:eastAsiaTheme="minorHAnsi" w:hAnsi="Arial" w:cs="Arial"/>
          <w:szCs w:val="24"/>
          <w:lang w:val="de-AT" w:eastAsia="en-US"/>
        </w:rPr>
        <w:t xml:space="preserve"> bis </w:t>
      </w:r>
      <w:r>
        <w:rPr>
          <w:rFonts w:ascii="Arial" w:eastAsiaTheme="minorHAnsi" w:hAnsi="Arial" w:cs="Arial"/>
          <w:szCs w:val="24"/>
          <w:lang w:val="de-AT" w:eastAsia="en-US"/>
        </w:rPr>
        <w:t>2-Jährigen und den 6-</w:t>
      </w:r>
      <w:r w:rsidR="00FA5D70">
        <w:rPr>
          <w:rFonts w:ascii="Arial" w:eastAsiaTheme="minorHAnsi" w:hAnsi="Arial" w:cs="Arial"/>
          <w:szCs w:val="24"/>
          <w:lang w:val="de-AT" w:eastAsia="en-US"/>
        </w:rPr>
        <w:t xml:space="preserve"> </w:t>
      </w:r>
      <w:r>
        <w:rPr>
          <w:rFonts w:ascii="Arial" w:eastAsiaTheme="minorHAnsi" w:hAnsi="Arial" w:cs="Arial"/>
          <w:szCs w:val="24"/>
          <w:lang w:val="de-AT" w:eastAsia="en-US"/>
        </w:rPr>
        <w:t xml:space="preserve">bis </w:t>
      </w:r>
      <w:r w:rsidR="00FA5D70">
        <w:rPr>
          <w:rFonts w:ascii="Arial" w:eastAsiaTheme="minorHAnsi" w:hAnsi="Arial" w:cs="Arial"/>
          <w:szCs w:val="24"/>
          <w:lang w:val="de-AT" w:eastAsia="en-US"/>
        </w:rPr>
        <w:br/>
      </w:r>
      <w:r>
        <w:rPr>
          <w:rFonts w:ascii="Arial" w:eastAsiaTheme="minorHAnsi" w:hAnsi="Arial" w:cs="Arial"/>
          <w:szCs w:val="24"/>
          <w:lang w:val="de-AT" w:eastAsia="en-US"/>
        </w:rPr>
        <w:t xml:space="preserve">9-Jährigen leicht an. </w:t>
      </w:r>
      <w:bookmarkStart w:id="0" w:name="_GoBack"/>
      <w:bookmarkEnd w:id="0"/>
    </w:p>
    <w:p w:rsidR="00C24598" w:rsidRDefault="00C24598" w:rsidP="00AE3807">
      <w:pPr>
        <w:spacing w:line="360" w:lineRule="auto"/>
        <w:ind w:left="708"/>
        <w:jc w:val="both"/>
        <w:rPr>
          <w:rFonts w:ascii="Arial" w:eastAsiaTheme="minorHAnsi" w:hAnsi="Arial" w:cs="Arial"/>
          <w:szCs w:val="24"/>
          <w:lang w:val="de-AT" w:eastAsia="en-US"/>
        </w:rPr>
      </w:pPr>
    </w:p>
    <w:p w:rsidR="00C24598" w:rsidRDefault="00B32F3C" w:rsidP="00AE3807">
      <w:pPr>
        <w:spacing w:line="360" w:lineRule="auto"/>
        <w:ind w:left="708"/>
        <w:jc w:val="both"/>
        <w:rPr>
          <w:rFonts w:ascii="Arial" w:eastAsiaTheme="minorHAnsi" w:hAnsi="Arial" w:cs="Arial"/>
          <w:szCs w:val="24"/>
          <w:lang w:val="de-AT" w:eastAsia="en-US"/>
        </w:rPr>
      </w:pPr>
      <w:r>
        <w:rPr>
          <w:noProof/>
          <w:lang w:val="de-AT"/>
        </w:rPr>
        <w:drawing>
          <wp:inline distT="0" distB="0" distL="0" distR="0" wp14:anchorId="5AD84C5B" wp14:editId="36F63752">
            <wp:extent cx="5286374" cy="2695575"/>
            <wp:effectExtent l="0" t="0" r="10160" b="28575"/>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2F3C" w:rsidRPr="00C828B8" w:rsidRDefault="00B32F3C" w:rsidP="00AE3807">
      <w:pPr>
        <w:spacing w:line="360" w:lineRule="auto"/>
        <w:ind w:left="708"/>
        <w:jc w:val="both"/>
        <w:rPr>
          <w:rFonts w:ascii="Arial" w:eastAsiaTheme="minorHAnsi" w:hAnsi="Arial" w:cs="Arial"/>
          <w:sz w:val="16"/>
          <w:szCs w:val="16"/>
          <w:lang w:val="de-AT" w:eastAsia="en-US"/>
        </w:rPr>
      </w:pPr>
    </w:p>
    <w:p w:rsidR="002A533C" w:rsidRDefault="002A533C" w:rsidP="00C24598">
      <w:pPr>
        <w:spacing w:line="360" w:lineRule="auto"/>
        <w:ind w:left="708"/>
        <w:jc w:val="both"/>
        <w:rPr>
          <w:rFonts w:ascii="Arial" w:eastAsiaTheme="minorHAnsi" w:hAnsi="Arial" w:cs="Arial"/>
          <w:szCs w:val="24"/>
          <w:lang w:val="de-AT" w:eastAsia="en-US"/>
        </w:rPr>
      </w:pPr>
      <w:r>
        <w:rPr>
          <w:rFonts w:ascii="Arial" w:eastAsiaTheme="minorHAnsi" w:hAnsi="Arial" w:cs="Arial"/>
          <w:szCs w:val="24"/>
          <w:lang w:val="de-AT" w:eastAsia="en-US"/>
        </w:rPr>
        <w:t xml:space="preserve">Für Haberlander ist gerade die steigende Quote bei den 0- bis 2-Jährigen ein Signal, dass </w:t>
      </w:r>
      <w:r w:rsidR="00AE3807">
        <w:rPr>
          <w:rFonts w:ascii="Arial" w:eastAsiaTheme="minorHAnsi" w:hAnsi="Arial" w:cs="Arial"/>
          <w:szCs w:val="24"/>
          <w:lang w:val="de-AT" w:eastAsia="en-US"/>
        </w:rPr>
        <w:t>in diesem Bereich ei</w:t>
      </w:r>
      <w:r w:rsidR="007E7873">
        <w:rPr>
          <w:rFonts w:ascii="Arial" w:eastAsiaTheme="minorHAnsi" w:hAnsi="Arial" w:cs="Arial"/>
          <w:szCs w:val="24"/>
          <w:lang w:val="de-AT" w:eastAsia="en-US"/>
        </w:rPr>
        <w:t>n weiterer Ausbau erfolgen muss:</w:t>
      </w:r>
      <w:r w:rsidR="00AE3807">
        <w:rPr>
          <w:rFonts w:ascii="Arial" w:eastAsiaTheme="minorHAnsi" w:hAnsi="Arial" w:cs="Arial"/>
          <w:szCs w:val="24"/>
          <w:lang w:val="de-AT" w:eastAsia="en-US"/>
        </w:rPr>
        <w:t xml:space="preserve"> </w:t>
      </w:r>
      <w:r w:rsidR="00266A77">
        <w:rPr>
          <w:rFonts w:ascii="Arial" w:eastAsiaTheme="minorHAnsi" w:hAnsi="Arial" w:cs="Arial"/>
          <w:szCs w:val="24"/>
          <w:lang w:val="de-AT" w:eastAsia="en-US"/>
        </w:rPr>
        <w:t>„</w:t>
      </w:r>
      <w:r w:rsidR="00266A77" w:rsidRPr="00266A77">
        <w:rPr>
          <w:rFonts w:ascii="Arial" w:eastAsiaTheme="minorHAnsi" w:hAnsi="Arial" w:cs="Arial"/>
          <w:i/>
          <w:szCs w:val="24"/>
          <w:lang w:val="de-AT" w:eastAsia="en-US"/>
        </w:rPr>
        <w:t>Für mich ist klar, dass der Ausbau der Betreuungsangebote für unt</w:t>
      </w:r>
      <w:r w:rsidR="000D4702">
        <w:rPr>
          <w:rFonts w:ascii="Arial" w:eastAsiaTheme="minorHAnsi" w:hAnsi="Arial" w:cs="Arial"/>
          <w:i/>
          <w:szCs w:val="24"/>
          <w:lang w:val="de-AT" w:eastAsia="en-US"/>
        </w:rPr>
        <w:t>er 3-jährige Kinder weiter geht</w:t>
      </w:r>
      <w:r w:rsidR="00266A77" w:rsidRPr="00266A77">
        <w:rPr>
          <w:rFonts w:ascii="Arial" w:eastAsiaTheme="minorHAnsi" w:hAnsi="Arial" w:cs="Arial"/>
          <w:i/>
          <w:szCs w:val="24"/>
          <w:lang w:val="de-AT" w:eastAsia="en-US"/>
        </w:rPr>
        <w:t xml:space="preserve">. Derzeit </w:t>
      </w:r>
      <w:r w:rsidR="00AD3590">
        <w:rPr>
          <w:rFonts w:ascii="Arial" w:eastAsiaTheme="minorHAnsi" w:hAnsi="Arial" w:cs="Arial"/>
          <w:i/>
          <w:szCs w:val="24"/>
          <w:lang w:val="de-AT" w:eastAsia="en-US"/>
        </w:rPr>
        <w:t>befinden sich</w:t>
      </w:r>
      <w:r w:rsidR="00266A77" w:rsidRPr="00266A77">
        <w:rPr>
          <w:rFonts w:ascii="Arial" w:eastAsiaTheme="minorHAnsi" w:hAnsi="Arial" w:cs="Arial"/>
          <w:i/>
          <w:szCs w:val="24"/>
          <w:lang w:val="de-AT" w:eastAsia="en-US"/>
        </w:rPr>
        <w:t xml:space="preserve"> allein </w:t>
      </w:r>
      <w:r w:rsidR="00AD3590" w:rsidRPr="00AD3590">
        <w:rPr>
          <w:rFonts w:ascii="Arial" w:eastAsiaTheme="minorHAnsi" w:hAnsi="Arial" w:cs="Arial"/>
          <w:i/>
          <w:szCs w:val="24"/>
          <w:lang w:val="de-AT" w:eastAsia="en-US"/>
        </w:rPr>
        <w:t xml:space="preserve">im laufenden </w:t>
      </w:r>
      <w:r w:rsidR="00AD3590">
        <w:rPr>
          <w:rFonts w:ascii="Arial" w:eastAsiaTheme="minorHAnsi" w:hAnsi="Arial" w:cs="Arial"/>
          <w:i/>
          <w:szCs w:val="24"/>
          <w:lang w:val="de-AT" w:eastAsia="en-US"/>
        </w:rPr>
        <w:t>Krabbelstuben-b</w:t>
      </w:r>
      <w:r w:rsidR="00AD3590" w:rsidRPr="00AD3590">
        <w:rPr>
          <w:rFonts w:ascii="Arial" w:eastAsiaTheme="minorHAnsi" w:hAnsi="Arial" w:cs="Arial"/>
          <w:i/>
          <w:szCs w:val="24"/>
          <w:lang w:val="de-AT" w:eastAsia="en-US"/>
        </w:rPr>
        <w:t>au</w:t>
      </w:r>
      <w:r w:rsidR="00AD3590">
        <w:rPr>
          <w:rFonts w:ascii="Arial" w:eastAsiaTheme="minorHAnsi" w:hAnsi="Arial" w:cs="Arial"/>
          <w:i/>
          <w:szCs w:val="24"/>
          <w:lang w:val="de-AT" w:eastAsia="en-US"/>
        </w:rPr>
        <w:t xml:space="preserve">programm </w:t>
      </w:r>
      <w:r w:rsidR="00266A77">
        <w:rPr>
          <w:rFonts w:ascii="Arial" w:eastAsiaTheme="minorHAnsi" w:hAnsi="Arial" w:cs="Arial"/>
          <w:i/>
          <w:szCs w:val="24"/>
          <w:lang w:val="de-AT" w:eastAsia="en-US"/>
        </w:rPr>
        <w:t>90</w:t>
      </w:r>
      <w:r w:rsidR="00266A77" w:rsidRPr="00266A77">
        <w:rPr>
          <w:rFonts w:ascii="Arial" w:eastAsiaTheme="minorHAnsi" w:hAnsi="Arial" w:cs="Arial"/>
          <w:i/>
          <w:szCs w:val="24"/>
          <w:lang w:val="de-AT" w:eastAsia="en-US"/>
        </w:rPr>
        <w:t xml:space="preserve"> </w:t>
      </w:r>
      <w:r w:rsidR="00AD3590">
        <w:rPr>
          <w:rFonts w:ascii="Arial" w:eastAsiaTheme="minorHAnsi" w:hAnsi="Arial" w:cs="Arial"/>
          <w:i/>
          <w:szCs w:val="24"/>
          <w:lang w:val="de-AT" w:eastAsia="en-US"/>
        </w:rPr>
        <w:t>Vorhaben die durch Landeszuschüsse gefördert werden.</w:t>
      </w:r>
      <w:r w:rsidR="00266A77">
        <w:rPr>
          <w:rFonts w:ascii="Arial" w:eastAsiaTheme="minorHAnsi" w:hAnsi="Arial" w:cs="Arial"/>
          <w:szCs w:val="24"/>
          <w:lang w:val="de-AT" w:eastAsia="en-US"/>
        </w:rPr>
        <w:t>“</w:t>
      </w:r>
    </w:p>
    <w:p w:rsidR="001E343B" w:rsidRPr="00C828B8" w:rsidRDefault="001E343B" w:rsidP="00C24598">
      <w:pPr>
        <w:spacing w:line="360" w:lineRule="auto"/>
        <w:ind w:left="708"/>
        <w:jc w:val="both"/>
        <w:rPr>
          <w:rFonts w:ascii="Arial" w:eastAsiaTheme="minorHAnsi" w:hAnsi="Arial" w:cs="Arial"/>
          <w:sz w:val="16"/>
          <w:szCs w:val="16"/>
          <w:lang w:val="de-AT" w:eastAsia="en-US"/>
        </w:rPr>
      </w:pPr>
    </w:p>
    <w:p w:rsidR="00AE3807" w:rsidRDefault="00E81D9A" w:rsidP="00E81D9A">
      <w:pPr>
        <w:spacing w:line="360" w:lineRule="auto"/>
        <w:ind w:left="993" w:hanging="993"/>
        <w:jc w:val="both"/>
        <w:rPr>
          <w:rFonts w:ascii="Arial" w:eastAsiaTheme="minorHAnsi" w:hAnsi="Arial" w:cs="Arial"/>
          <w:szCs w:val="24"/>
          <w:lang w:val="de-AT" w:eastAsia="en-US"/>
        </w:rPr>
      </w:pPr>
      <w:r>
        <w:rPr>
          <w:rFonts w:ascii="Arial" w:eastAsiaTheme="minorHAnsi" w:hAnsi="Arial" w:cs="Arial"/>
          <w:szCs w:val="24"/>
          <w:lang w:val="de-AT" w:eastAsia="en-US"/>
        </w:rPr>
        <w:t xml:space="preserve">         </w:t>
      </w:r>
      <w:r w:rsidR="001E343B">
        <w:rPr>
          <w:noProof/>
          <w:lang w:val="de-AT"/>
        </w:rPr>
        <w:drawing>
          <wp:inline distT="0" distB="0" distL="0" distR="0" wp14:anchorId="39BCE605" wp14:editId="1ED11706">
            <wp:extent cx="5495925" cy="2762250"/>
            <wp:effectExtent l="0" t="0" r="9525" b="1905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533C" w:rsidRPr="00E81D9A" w:rsidRDefault="00B32F3C" w:rsidP="00E81D9A">
      <w:pPr>
        <w:spacing w:line="360" w:lineRule="auto"/>
        <w:ind w:left="708" w:hanging="708"/>
        <w:jc w:val="both"/>
        <w:rPr>
          <w:noProof/>
          <w:lang w:val="de-AT"/>
        </w:rPr>
      </w:pPr>
      <w:r>
        <w:rPr>
          <w:rFonts w:ascii="Arial" w:eastAsiaTheme="minorHAnsi" w:hAnsi="Arial" w:cs="Arial"/>
          <w:szCs w:val="24"/>
          <w:lang w:val="de-AT" w:eastAsia="en-US"/>
        </w:rPr>
        <w:lastRenderedPageBreak/>
        <w:tab/>
      </w:r>
      <w:r w:rsidR="00AE3807">
        <w:rPr>
          <w:rFonts w:ascii="Arial" w:eastAsiaTheme="minorHAnsi" w:hAnsi="Arial" w:cs="Arial"/>
          <w:szCs w:val="24"/>
          <w:lang w:val="de-AT" w:eastAsia="en-US"/>
        </w:rPr>
        <w:t>Die Öffnungszeiten der Betriebe sind im Vergleichszeitraum weitgehend gleich geblieben beziehungsweise leicht gestiegen. „</w:t>
      </w:r>
      <w:r w:rsidR="00AE3807" w:rsidRPr="006A7F62">
        <w:rPr>
          <w:rFonts w:ascii="Arial" w:eastAsiaTheme="minorHAnsi" w:hAnsi="Arial" w:cs="Arial"/>
          <w:i/>
          <w:szCs w:val="24"/>
          <w:lang w:val="de-AT" w:eastAsia="en-US"/>
        </w:rPr>
        <w:t>Das ist ei</w:t>
      </w:r>
      <w:r w:rsidR="006C5958">
        <w:rPr>
          <w:rFonts w:ascii="Arial" w:eastAsiaTheme="minorHAnsi" w:hAnsi="Arial" w:cs="Arial"/>
          <w:i/>
          <w:szCs w:val="24"/>
          <w:lang w:val="de-AT" w:eastAsia="en-US"/>
        </w:rPr>
        <w:t>n</w:t>
      </w:r>
      <w:r w:rsidR="00B10204">
        <w:rPr>
          <w:rFonts w:ascii="Arial" w:eastAsiaTheme="minorHAnsi" w:hAnsi="Arial" w:cs="Arial"/>
          <w:i/>
          <w:szCs w:val="24"/>
          <w:lang w:val="de-AT" w:eastAsia="en-US"/>
        </w:rPr>
        <w:t>e positive Entwicklung</w:t>
      </w:r>
      <w:r w:rsidR="00AE3807">
        <w:rPr>
          <w:rFonts w:ascii="Arial" w:eastAsiaTheme="minorHAnsi" w:hAnsi="Arial" w:cs="Arial"/>
          <w:szCs w:val="24"/>
          <w:lang w:val="de-AT" w:eastAsia="en-US"/>
        </w:rPr>
        <w:t>“, freut sich Landesrätin Haberlander. „</w:t>
      </w:r>
      <w:r w:rsidR="00AE3807" w:rsidRPr="006A7F62">
        <w:rPr>
          <w:rFonts w:ascii="Arial" w:eastAsiaTheme="minorHAnsi" w:hAnsi="Arial" w:cs="Arial"/>
          <w:i/>
          <w:szCs w:val="24"/>
          <w:lang w:val="de-AT" w:eastAsia="en-US"/>
        </w:rPr>
        <w:t>Allerdings müssen wir die Rahmenbedingungen schaffen, um die Betreuung nicht nur aufgrund der Anzahl der Betriebe zu steigern, sondern vor allem auch hinsichtlich der Öffnungszeiten</w:t>
      </w:r>
      <w:r w:rsidR="00D51B18" w:rsidRPr="006A7F62">
        <w:rPr>
          <w:rFonts w:ascii="Arial" w:eastAsiaTheme="minorHAnsi" w:hAnsi="Arial" w:cs="Arial"/>
          <w:i/>
          <w:szCs w:val="24"/>
          <w:lang w:val="de-AT" w:eastAsia="en-US"/>
        </w:rPr>
        <w:t xml:space="preserve"> vor</w:t>
      </w:r>
      <w:r w:rsidR="006A7F62" w:rsidRPr="006A7F62">
        <w:rPr>
          <w:rFonts w:ascii="Arial" w:eastAsiaTheme="minorHAnsi" w:hAnsi="Arial" w:cs="Arial"/>
          <w:i/>
          <w:szCs w:val="24"/>
          <w:lang w:val="de-AT" w:eastAsia="en-US"/>
        </w:rPr>
        <w:t xml:space="preserve"> </w:t>
      </w:r>
      <w:r w:rsidR="00D51B18" w:rsidRPr="006A7F62">
        <w:rPr>
          <w:rFonts w:ascii="Arial" w:eastAsiaTheme="minorHAnsi" w:hAnsi="Arial" w:cs="Arial"/>
          <w:i/>
          <w:szCs w:val="24"/>
          <w:lang w:val="de-AT" w:eastAsia="en-US"/>
        </w:rPr>
        <w:t>allem in den Sommerferien</w:t>
      </w:r>
      <w:r w:rsidR="00AE3807">
        <w:rPr>
          <w:rFonts w:ascii="Arial" w:eastAsiaTheme="minorHAnsi" w:hAnsi="Arial" w:cs="Arial"/>
          <w:szCs w:val="24"/>
          <w:lang w:val="de-AT" w:eastAsia="en-US"/>
        </w:rPr>
        <w:t xml:space="preserve">“ ist sich Haberlander der Aufgaben im Kinderbetreuungsbereich bewusst. Diese Flexibilisierung müsse allerdings im Einvernehmen mit allen Beteiligten geschehen. </w:t>
      </w:r>
    </w:p>
    <w:p w:rsidR="007E7873" w:rsidRDefault="007E7873" w:rsidP="00AE3807">
      <w:pPr>
        <w:spacing w:line="360" w:lineRule="auto"/>
        <w:ind w:left="708"/>
        <w:jc w:val="both"/>
        <w:rPr>
          <w:rFonts w:ascii="Arial" w:eastAsiaTheme="minorHAnsi" w:hAnsi="Arial" w:cs="Arial"/>
          <w:szCs w:val="24"/>
          <w:lang w:val="de-AT" w:eastAsia="en-US"/>
        </w:rPr>
      </w:pPr>
    </w:p>
    <w:p w:rsidR="00B32F3C" w:rsidRDefault="00B32F3C" w:rsidP="00AE3807">
      <w:pPr>
        <w:spacing w:line="360" w:lineRule="auto"/>
        <w:ind w:left="708"/>
        <w:jc w:val="both"/>
        <w:rPr>
          <w:rFonts w:ascii="Arial" w:eastAsiaTheme="minorHAnsi" w:hAnsi="Arial" w:cs="Arial"/>
          <w:szCs w:val="24"/>
          <w:lang w:val="de-AT" w:eastAsia="en-US"/>
        </w:rPr>
      </w:pPr>
    </w:p>
    <w:p w:rsidR="00E15E51" w:rsidRPr="007E7873" w:rsidRDefault="007E7873" w:rsidP="00AE3807">
      <w:pPr>
        <w:spacing w:line="360" w:lineRule="auto"/>
        <w:ind w:left="708"/>
        <w:jc w:val="both"/>
        <w:rPr>
          <w:rFonts w:ascii="Arial" w:eastAsiaTheme="minorHAnsi" w:hAnsi="Arial" w:cs="Arial"/>
          <w:b/>
          <w:szCs w:val="24"/>
          <w:lang w:val="de-AT" w:eastAsia="en-US"/>
        </w:rPr>
      </w:pPr>
      <w:r w:rsidRPr="007E7873">
        <w:rPr>
          <w:rFonts w:ascii="Arial" w:eastAsiaTheme="minorHAnsi" w:hAnsi="Arial" w:cs="Arial"/>
          <w:b/>
          <w:szCs w:val="24"/>
          <w:lang w:val="de-AT" w:eastAsia="en-US"/>
        </w:rPr>
        <w:t>Personalsituation -</w:t>
      </w:r>
    </w:p>
    <w:p w:rsidR="00A74D19" w:rsidRDefault="00A502F8" w:rsidP="00A502F8">
      <w:pPr>
        <w:spacing w:line="360" w:lineRule="auto"/>
        <w:ind w:left="708"/>
        <w:jc w:val="both"/>
        <w:rPr>
          <w:rFonts w:ascii="Arial" w:eastAsiaTheme="minorHAnsi" w:hAnsi="Arial" w:cs="Arial"/>
          <w:szCs w:val="24"/>
          <w:lang w:val="de-AT" w:eastAsia="en-US"/>
        </w:rPr>
      </w:pPr>
      <w:r w:rsidRPr="00A502F8">
        <w:rPr>
          <w:rFonts w:ascii="Arial" w:eastAsiaTheme="minorHAnsi" w:hAnsi="Arial" w:cs="Arial"/>
          <w:b/>
          <w:szCs w:val="24"/>
          <w:lang w:val="de-AT" w:eastAsia="en-US"/>
        </w:rPr>
        <w:t>393 Beschäftigte</w:t>
      </w:r>
      <w:r>
        <w:rPr>
          <w:rFonts w:ascii="Arial" w:eastAsiaTheme="minorHAnsi" w:hAnsi="Arial" w:cs="Arial"/>
          <w:b/>
          <w:szCs w:val="24"/>
          <w:lang w:val="de-AT" w:eastAsia="en-US"/>
        </w:rPr>
        <w:t xml:space="preserve"> </w:t>
      </w:r>
      <w:r w:rsidRPr="00A502F8">
        <w:rPr>
          <w:rFonts w:ascii="Arial" w:eastAsiaTheme="minorHAnsi" w:hAnsi="Arial" w:cs="Arial"/>
          <w:b/>
          <w:szCs w:val="24"/>
          <w:lang w:val="de-AT" w:eastAsia="en-US"/>
        </w:rPr>
        <w:t>mehr in der Kinderbetreuung</w:t>
      </w:r>
    </w:p>
    <w:p w:rsidR="00A502F8" w:rsidRDefault="00A502F8" w:rsidP="00AE3807">
      <w:pPr>
        <w:spacing w:line="360" w:lineRule="auto"/>
        <w:ind w:left="708"/>
        <w:jc w:val="both"/>
        <w:rPr>
          <w:rFonts w:ascii="Arial" w:eastAsiaTheme="minorHAnsi" w:hAnsi="Arial" w:cs="Arial"/>
          <w:szCs w:val="24"/>
          <w:lang w:val="de-AT" w:eastAsia="en-US"/>
        </w:rPr>
      </w:pPr>
    </w:p>
    <w:p w:rsidR="00B32F3C" w:rsidRDefault="00E15E51" w:rsidP="00B32F3C">
      <w:pPr>
        <w:spacing w:line="360" w:lineRule="auto"/>
        <w:ind w:left="708"/>
        <w:jc w:val="both"/>
      </w:pPr>
      <w:r>
        <w:rPr>
          <w:rFonts w:ascii="Arial" w:eastAsiaTheme="minorHAnsi" w:hAnsi="Arial" w:cs="Arial"/>
          <w:szCs w:val="24"/>
          <w:lang w:val="de-AT" w:eastAsia="en-US"/>
        </w:rPr>
        <w:t xml:space="preserve">Durch die gestiegene Zahl der betreuten Kinder und den Ausbau der Öffnungszeiten ist auch die Zahl der beschäftigten Personen gestiegen. </w:t>
      </w:r>
      <w:r w:rsidR="00A502F8" w:rsidRPr="00A502F8">
        <w:rPr>
          <w:rFonts w:ascii="Arial" w:eastAsiaTheme="minorHAnsi" w:hAnsi="Arial" w:cs="Arial"/>
          <w:szCs w:val="24"/>
          <w:lang w:val="de-AT" w:eastAsia="en-US"/>
        </w:rPr>
        <w:t>Im Jahr 2016/17 sind insgesamt 10.092 Beschäftigte zur Betreuung der Kinder in</w:t>
      </w:r>
      <w:r w:rsidR="00A502F8">
        <w:rPr>
          <w:rFonts w:ascii="Arial" w:eastAsiaTheme="minorHAnsi" w:hAnsi="Arial" w:cs="Arial"/>
          <w:szCs w:val="24"/>
          <w:lang w:val="de-AT" w:eastAsia="en-US"/>
        </w:rPr>
        <w:t xml:space="preserve"> </w:t>
      </w:r>
      <w:r w:rsidR="00A502F8" w:rsidRPr="00A502F8">
        <w:rPr>
          <w:rFonts w:ascii="Arial" w:eastAsiaTheme="minorHAnsi" w:hAnsi="Arial" w:cs="Arial"/>
          <w:szCs w:val="24"/>
          <w:lang w:val="de-AT" w:eastAsia="en-US"/>
        </w:rPr>
        <w:t>institutionellen Kind</w:t>
      </w:r>
      <w:r w:rsidR="00A502F8">
        <w:rPr>
          <w:rFonts w:ascii="Arial" w:eastAsiaTheme="minorHAnsi" w:hAnsi="Arial" w:cs="Arial"/>
          <w:szCs w:val="24"/>
          <w:lang w:val="de-AT" w:eastAsia="en-US"/>
        </w:rPr>
        <w:t xml:space="preserve">erbetreuungseinrichtungen tätig: </w:t>
      </w:r>
      <w:r w:rsidR="00A74D19">
        <w:rPr>
          <w:rFonts w:ascii="Arial" w:eastAsiaTheme="minorHAnsi" w:hAnsi="Arial" w:cs="Arial"/>
          <w:szCs w:val="24"/>
          <w:lang w:val="de-AT" w:eastAsia="en-US"/>
        </w:rPr>
        <w:t>in den Kindergärten 6</w:t>
      </w:r>
      <w:r w:rsidR="007E7873">
        <w:rPr>
          <w:rFonts w:ascii="Arial" w:eastAsiaTheme="minorHAnsi" w:hAnsi="Arial" w:cs="Arial"/>
          <w:szCs w:val="24"/>
          <w:lang w:val="de-AT" w:eastAsia="en-US"/>
        </w:rPr>
        <w:t>.</w:t>
      </w:r>
      <w:r w:rsidR="00A74D19">
        <w:rPr>
          <w:rFonts w:ascii="Arial" w:eastAsiaTheme="minorHAnsi" w:hAnsi="Arial" w:cs="Arial"/>
          <w:szCs w:val="24"/>
          <w:lang w:val="de-AT" w:eastAsia="en-US"/>
        </w:rPr>
        <w:t>941 Personen, in den Krabbelstuben 1</w:t>
      </w:r>
      <w:r w:rsidR="007E7873">
        <w:rPr>
          <w:rFonts w:ascii="Arial" w:eastAsiaTheme="minorHAnsi" w:hAnsi="Arial" w:cs="Arial"/>
          <w:szCs w:val="24"/>
          <w:lang w:val="de-AT" w:eastAsia="en-US"/>
        </w:rPr>
        <w:t>.</w:t>
      </w:r>
      <w:r w:rsidR="00A74D19">
        <w:rPr>
          <w:rFonts w:ascii="Arial" w:eastAsiaTheme="minorHAnsi" w:hAnsi="Arial" w:cs="Arial"/>
          <w:szCs w:val="24"/>
          <w:lang w:val="de-AT" w:eastAsia="en-US"/>
        </w:rPr>
        <w:t>603 und in den Horten 1</w:t>
      </w:r>
      <w:r w:rsidR="007E7873">
        <w:rPr>
          <w:rFonts w:ascii="Arial" w:eastAsiaTheme="minorHAnsi" w:hAnsi="Arial" w:cs="Arial"/>
          <w:szCs w:val="24"/>
          <w:lang w:val="de-AT" w:eastAsia="en-US"/>
        </w:rPr>
        <w:t>.</w:t>
      </w:r>
      <w:r w:rsidR="00A74D19">
        <w:rPr>
          <w:rFonts w:ascii="Arial" w:eastAsiaTheme="minorHAnsi" w:hAnsi="Arial" w:cs="Arial"/>
          <w:szCs w:val="24"/>
          <w:lang w:val="de-AT" w:eastAsia="en-US"/>
        </w:rPr>
        <w:t xml:space="preserve">548. Im Vergleich zum Vorjahr </w:t>
      </w:r>
      <w:r w:rsidR="006A7F62">
        <w:rPr>
          <w:rFonts w:ascii="Arial" w:eastAsiaTheme="minorHAnsi" w:hAnsi="Arial" w:cs="Arial"/>
          <w:szCs w:val="24"/>
          <w:lang w:val="de-AT" w:eastAsia="en-US"/>
        </w:rPr>
        <w:t xml:space="preserve">sind </w:t>
      </w:r>
      <w:r w:rsidR="00A74D19">
        <w:rPr>
          <w:rFonts w:ascii="Arial" w:eastAsiaTheme="minorHAnsi" w:hAnsi="Arial" w:cs="Arial"/>
          <w:szCs w:val="24"/>
          <w:lang w:val="de-AT" w:eastAsia="en-US"/>
        </w:rPr>
        <w:t xml:space="preserve">damit 393 Personen mehr in den Kinderbetreuungseinrichtungen beschäftigt. </w:t>
      </w:r>
      <w:r w:rsidR="00A502F8" w:rsidRPr="00A502F8">
        <w:rPr>
          <w:rFonts w:ascii="Arial" w:eastAsiaTheme="minorHAnsi" w:hAnsi="Arial" w:cs="Arial"/>
          <w:szCs w:val="24"/>
          <w:lang w:val="de-AT" w:eastAsia="en-US"/>
        </w:rPr>
        <w:t>55 Prozent der Beschäftigten sind als Fachpersonal</w:t>
      </w:r>
      <w:r w:rsidR="00B32F3C">
        <w:rPr>
          <w:rFonts w:ascii="Arial" w:eastAsiaTheme="minorHAnsi" w:hAnsi="Arial" w:cs="Arial"/>
          <w:szCs w:val="24"/>
          <w:lang w:val="de-AT" w:eastAsia="en-US"/>
        </w:rPr>
        <w:t xml:space="preserve"> </w:t>
      </w:r>
      <w:r w:rsidR="00A502F8" w:rsidRPr="00A502F8">
        <w:rPr>
          <w:rFonts w:ascii="Arial" w:eastAsiaTheme="minorHAnsi" w:hAnsi="Arial" w:cs="Arial"/>
          <w:szCs w:val="24"/>
          <w:lang w:val="de-AT" w:eastAsia="en-US"/>
        </w:rPr>
        <w:t>tätig, 45 Prozent als Helferinnen</w:t>
      </w:r>
      <w:r w:rsidR="00B410BB">
        <w:rPr>
          <w:rFonts w:ascii="Arial" w:eastAsiaTheme="minorHAnsi" w:hAnsi="Arial" w:cs="Arial"/>
          <w:szCs w:val="24"/>
          <w:lang w:val="de-AT" w:eastAsia="en-US"/>
        </w:rPr>
        <w:t xml:space="preserve"> oder </w:t>
      </w:r>
      <w:r w:rsidR="00FA5D70">
        <w:rPr>
          <w:rFonts w:ascii="Arial" w:eastAsiaTheme="minorHAnsi" w:hAnsi="Arial" w:cs="Arial"/>
          <w:szCs w:val="24"/>
          <w:lang w:val="de-AT" w:eastAsia="en-US"/>
        </w:rPr>
        <w:t>Helfer bzw. Hilfskräfte</w:t>
      </w:r>
      <w:r w:rsidR="00B32F3C">
        <w:rPr>
          <w:rFonts w:ascii="Arial" w:eastAsiaTheme="minorHAnsi" w:hAnsi="Arial" w:cs="Arial"/>
          <w:szCs w:val="24"/>
          <w:lang w:val="de-AT" w:eastAsia="en-US"/>
        </w:rPr>
        <w:t>.</w:t>
      </w:r>
      <w:r w:rsidR="00B32F3C" w:rsidRPr="00B32F3C">
        <w:t xml:space="preserve"> </w:t>
      </w:r>
    </w:p>
    <w:p w:rsidR="00B32F3C" w:rsidRDefault="00B32F3C" w:rsidP="00B32F3C">
      <w:pPr>
        <w:spacing w:line="360" w:lineRule="auto"/>
        <w:ind w:left="708"/>
        <w:jc w:val="both"/>
      </w:pPr>
    </w:p>
    <w:p w:rsidR="00B32F3C" w:rsidRDefault="00B32F3C" w:rsidP="00B32F3C">
      <w:pPr>
        <w:spacing w:line="360" w:lineRule="auto"/>
        <w:ind w:left="708"/>
        <w:jc w:val="both"/>
      </w:pPr>
      <w:r w:rsidRPr="00B32F3C">
        <w:rPr>
          <w:rFonts w:ascii="Arial" w:eastAsiaTheme="minorHAnsi" w:hAnsi="Arial" w:cs="Arial"/>
          <w:szCs w:val="24"/>
          <w:lang w:val="de-AT" w:eastAsia="en-US"/>
        </w:rPr>
        <w:t>Umgerechnet ergibt sich</w:t>
      </w:r>
      <w:r w:rsidR="00BF0C1C">
        <w:rPr>
          <w:rFonts w:ascii="Arial" w:eastAsiaTheme="minorHAnsi" w:hAnsi="Arial" w:cs="Arial"/>
          <w:szCs w:val="24"/>
          <w:lang w:val="de-AT" w:eastAsia="en-US"/>
        </w:rPr>
        <w:t>, dass a</w:t>
      </w:r>
      <w:r w:rsidRPr="00B32F3C">
        <w:rPr>
          <w:rFonts w:ascii="Arial" w:eastAsiaTheme="minorHAnsi" w:hAnsi="Arial" w:cs="Arial"/>
          <w:szCs w:val="24"/>
          <w:lang w:val="de-AT" w:eastAsia="en-US"/>
        </w:rPr>
        <w:t>uf eine Bedienstete im</w:t>
      </w:r>
      <w:r w:rsidR="00BF0C1C">
        <w:rPr>
          <w:rFonts w:ascii="Arial" w:eastAsiaTheme="minorHAnsi" w:hAnsi="Arial" w:cs="Arial"/>
          <w:szCs w:val="24"/>
          <w:lang w:val="de-AT" w:eastAsia="en-US"/>
        </w:rPr>
        <w:t xml:space="preserve"> </w:t>
      </w:r>
      <w:r w:rsidRPr="00B32F3C">
        <w:rPr>
          <w:rFonts w:ascii="Arial" w:eastAsiaTheme="minorHAnsi" w:hAnsi="Arial" w:cs="Arial"/>
          <w:szCs w:val="24"/>
          <w:lang w:val="de-AT" w:eastAsia="en-US"/>
        </w:rPr>
        <w:t>Fachpersonal in den Krabbelstuben 8,1 Kinder, in den</w:t>
      </w:r>
      <w:r>
        <w:rPr>
          <w:rFonts w:ascii="Arial" w:eastAsiaTheme="minorHAnsi" w:hAnsi="Arial" w:cs="Arial"/>
          <w:szCs w:val="24"/>
          <w:lang w:val="de-AT" w:eastAsia="en-US"/>
        </w:rPr>
        <w:t xml:space="preserve"> </w:t>
      </w:r>
      <w:r w:rsidRPr="00B32F3C">
        <w:rPr>
          <w:rFonts w:ascii="Arial" w:eastAsiaTheme="minorHAnsi" w:hAnsi="Arial" w:cs="Arial"/>
          <w:szCs w:val="24"/>
          <w:lang w:val="de-AT" w:eastAsia="en-US"/>
        </w:rPr>
        <w:t>Kindergärten 14,5 Kinder und in den Horten 17 Kinder</w:t>
      </w:r>
      <w:r w:rsidR="00BF0C1C">
        <w:rPr>
          <w:rFonts w:ascii="Arial" w:eastAsiaTheme="minorHAnsi" w:hAnsi="Arial" w:cs="Arial"/>
          <w:szCs w:val="24"/>
          <w:lang w:val="de-AT" w:eastAsia="en-US"/>
        </w:rPr>
        <w:t xml:space="preserve"> kommen</w:t>
      </w:r>
      <w:r w:rsidRPr="00B32F3C">
        <w:rPr>
          <w:rFonts w:ascii="Arial" w:eastAsiaTheme="minorHAnsi" w:hAnsi="Arial" w:cs="Arial"/>
          <w:szCs w:val="24"/>
          <w:lang w:val="de-AT" w:eastAsia="en-US"/>
        </w:rPr>
        <w:t>.</w:t>
      </w:r>
      <w:r w:rsidRPr="00B32F3C">
        <w:t xml:space="preserve"> </w:t>
      </w:r>
    </w:p>
    <w:p w:rsidR="00B32F3C" w:rsidRPr="00B32F3C" w:rsidRDefault="00B32F3C" w:rsidP="00B32F3C">
      <w:pPr>
        <w:spacing w:line="360" w:lineRule="auto"/>
        <w:ind w:left="708"/>
        <w:jc w:val="both"/>
        <w:rPr>
          <w:rFonts w:ascii="Arial" w:eastAsiaTheme="minorHAnsi" w:hAnsi="Arial" w:cs="Arial"/>
          <w:szCs w:val="24"/>
          <w:lang w:val="de-AT" w:eastAsia="en-US"/>
        </w:rPr>
      </w:pPr>
    </w:p>
    <w:p w:rsidR="00B32F3C" w:rsidRDefault="00B32F3C" w:rsidP="00B32F3C">
      <w:pPr>
        <w:spacing w:line="360" w:lineRule="auto"/>
        <w:ind w:left="708"/>
        <w:jc w:val="both"/>
        <w:rPr>
          <w:rFonts w:ascii="Arial" w:eastAsiaTheme="minorHAnsi" w:hAnsi="Arial" w:cs="Arial"/>
          <w:szCs w:val="24"/>
          <w:lang w:val="de-AT" w:eastAsia="en-US"/>
        </w:rPr>
      </w:pPr>
      <w:r w:rsidRPr="00B32F3C">
        <w:rPr>
          <w:rFonts w:ascii="Arial" w:eastAsiaTheme="minorHAnsi" w:hAnsi="Arial" w:cs="Arial"/>
          <w:szCs w:val="24"/>
          <w:lang w:val="de-AT" w:eastAsia="en-US"/>
        </w:rPr>
        <w:t>Landesrätin H</w:t>
      </w:r>
      <w:r w:rsidR="00B410BB">
        <w:rPr>
          <w:rFonts w:ascii="Arial" w:eastAsiaTheme="minorHAnsi" w:hAnsi="Arial" w:cs="Arial"/>
          <w:szCs w:val="24"/>
          <w:lang w:val="de-AT" w:eastAsia="en-US"/>
        </w:rPr>
        <w:t>aberlander</w:t>
      </w:r>
      <w:r w:rsidRPr="00B32F3C">
        <w:rPr>
          <w:rFonts w:ascii="Arial" w:eastAsiaTheme="minorHAnsi" w:hAnsi="Arial" w:cs="Arial"/>
          <w:szCs w:val="24"/>
          <w:lang w:val="de-AT" w:eastAsia="en-US"/>
        </w:rPr>
        <w:t>: „</w:t>
      </w:r>
      <w:r w:rsidRPr="002112D9">
        <w:rPr>
          <w:rFonts w:ascii="Arial" w:eastAsiaTheme="minorHAnsi" w:hAnsi="Arial" w:cs="Arial"/>
          <w:i/>
          <w:szCs w:val="24"/>
          <w:lang w:val="de-AT" w:eastAsia="en-US"/>
        </w:rPr>
        <w:t xml:space="preserve">Eltern vertrauen unseren </w:t>
      </w:r>
      <w:r w:rsidR="002112D9" w:rsidRPr="002112D9">
        <w:rPr>
          <w:rFonts w:ascii="Arial" w:eastAsiaTheme="minorHAnsi" w:hAnsi="Arial" w:cs="Arial"/>
          <w:i/>
          <w:szCs w:val="24"/>
          <w:lang w:val="de-AT" w:eastAsia="en-US"/>
        </w:rPr>
        <w:t>E</w:t>
      </w:r>
      <w:r w:rsidRPr="002112D9">
        <w:rPr>
          <w:rFonts w:ascii="Arial" w:eastAsiaTheme="minorHAnsi" w:hAnsi="Arial" w:cs="Arial"/>
          <w:i/>
          <w:szCs w:val="24"/>
          <w:lang w:val="de-AT" w:eastAsia="en-US"/>
        </w:rPr>
        <w:t xml:space="preserve">inrichtungen ihre Kinder an. Diesem Vertrauen </w:t>
      </w:r>
      <w:r w:rsidR="00B410BB" w:rsidRPr="002112D9">
        <w:rPr>
          <w:rFonts w:ascii="Arial" w:eastAsiaTheme="minorHAnsi" w:hAnsi="Arial" w:cs="Arial"/>
          <w:i/>
          <w:szCs w:val="24"/>
          <w:lang w:val="de-AT" w:eastAsia="en-US"/>
        </w:rPr>
        <w:t>wollen</w:t>
      </w:r>
      <w:r w:rsidRPr="002112D9">
        <w:rPr>
          <w:rFonts w:ascii="Arial" w:eastAsiaTheme="minorHAnsi" w:hAnsi="Arial" w:cs="Arial"/>
          <w:i/>
          <w:szCs w:val="24"/>
          <w:lang w:val="de-AT" w:eastAsia="en-US"/>
        </w:rPr>
        <w:t xml:space="preserve"> wir durch </w:t>
      </w:r>
      <w:r w:rsidR="00DF7D8D">
        <w:rPr>
          <w:rFonts w:ascii="Arial" w:eastAsiaTheme="minorHAnsi" w:hAnsi="Arial" w:cs="Arial"/>
          <w:i/>
          <w:szCs w:val="24"/>
          <w:lang w:val="de-AT" w:eastAsia="en-US"/>
        </w:rPr>
        <w:t>beste</w:t>
      </w:r>
      <w:r w:rsidRPr="002112D9">
        <w:rPr>
          <w:rFonts w:ascii="Arial" w:eastAsiaTheme="minorHAnsi" w:hAnsi="Arial" w:cs="Arial"/>
          <w:i/>
          <w:szCs w:val="24"/>
          <w:lang w:val="de-AT" w:eastAsia="en-US"/>
        </w:rPr>
        <w:t xml:space="preserve"> </w:t>
      </w:r>
      <w:r w:rsidR="00DF7D8D">
        <w:rPr>
          <w:rFonts w:ascii="Arial" w:eastAsiaTheme="minorHAnsi" w:hAnsi="Arial" w:cs="Arial"/>
          <w:i/>
          <w:szCs w:val="24"/>
          <w:lang w:val="de-AT" w:eastAsia="en-US"/>
        </w:rPr>
        <w:t>P</w:t>
      </w:r>
      <w:r w:rsidRPr="002112D9">
        <w:rPr>
          <w:rFonts w:ascii="Arial" w:eastAsiaTheme="minorHAnsi" w:hAnsi="Arial" w:cs="Arial"/>
          <w:i/>
          <w:szCs w:val="24"/>
          <w:lang w:val="de-AT" w:eastAsia="en-US"/>
        </w:rPr>
        <w:t xml:space="preserve">ädagogik und </w:t>
      </w:r>
      <w:r w:rsidR="00DF7D8D">
        <w:rPr>
          <w:rFonts w:ascii="Arial" w:eastAsiaTheme="minorHAnsi" w:hAnsi="Arial" w:cs="Arial"/>
          <w:i/>
          <w:szCs w:val="24"/>
          <w:lang w:val="de-AT" w:eastAsia="en-US"/>
        </w:rPr>
        <w:t>I</w:t>
      </w:r>
      <w:r w:rsidRPr="002112D9">
        <w:rPr>
          <w:rFonts w:ascii="Arial" w:eastAsiaTheme="minorHAnsi" w:hAnsi="Arial" w:cs="Arial"/>
          <w:i/>
          <w:szCs w:val="24"/>
          <w:lang w:val="de-AT" w:eastAsia="en-US"/>
        </w:rPr>
        <w:t>nfrastruktur gerecht</w:t>
      </w:r>
      <w:r w:rsidR="002112D9" w:rsidRPr="002112D9">
        <w:rPr>
          <w:rFonts w:ascii="Arial" w:eastAsiaTheme="minorHAnsi" w:hAnsi="Arial" w:cs="Arial"/>
          <w:i/>
          <w:szCs w:val="24"/>
          <w:lang w:val="de-AT" w:eastAsia="en-US"/>
        </w:rPr>
        <w:t xml:space="preserve"> werden</w:t>
      </w:r>
      <w:r w:rsidRPr="002112D9">
        <w:rPr>
          <w:rFonts w:ascii="Arial" w:eastAsiaTheme="minorHAnsi" w:hAnsi="Arial" w:cs="Arial"/>
          <w:i/>
          <w:szCs w:val="24"/>
          <w:lang w:val="de-AT" w:eastAsia="en-US"/>
        </w:rPr>
        <w:t xml:space="preserve">. Besonders wichtig ist </w:t>
      </w:r>
      <w:r w:rsidR="004F01CA">
        <w:rPr>
          <w:rFonts w:ascii="Arial" w:eastAsiaTheme="minorHAnsi" w:hAnsi="Arial" w:cs="Arial"/>
          <w:i/>
          <w:szCs w:val="24"/>
          <w:lang w:val="de-AT" w:eastAsia="en-US"/>
        </w:rPr>
        <w:t>mir</w:t>
      </w:r>
      <w:r w:rsidRPr="002112D9">
        <w:rPr>
          <w:rFonts w:ascii="Arial" w:eastAsiaTheme="minorHAnsi" w:hAnsi="Arial" w:cs="Arial"/>
          <w:i/>
          <w:szCs w:val="24"/>
          <w:lang w:val="de-AT" w:eastAsia="en-US"/>
        </w:rPr>
        <w:t xml:space="preserve"> dabei auch die Zusammenarbeit mit den </w:t>
      </w:r>
      <w:r w:rsidR="00B410BB" w:rsidRPr="002112D9">
        <w:rPr>
          <w:rFonts w:ascii="Arial" w:eastAsiaTheme="minorHAnsi" w:hAnsi="Arial" w:cs="Arial"/>
          <w:i/>
          <w:szCs w:val="24"/>
          <w:lang w:val="de-AT" w:eastAsia="en-US"/>
        </w:rPr>
        <w:t>Eltern</w:t>
      </w:r>
      <w:r w:rsidRPr="002112D9">
        <w:rPr>
          <w:rFonts w:ascii="Arial" w:eastAsiaTheme="minorHAnsi" w:hAnsi="Arial" w:cs="Arial"/>
          <w:i/>
          <w:szCs w:val="24"/>
          <w:lang w:val="de-AT" w:eastAsia="en-US"/>
        </w:rPr>
        <w:t>, da wir diese mit unserem Angebot immer nur unterstützen, jedoch niemals ersetzen können oder wollen</w:t>
      </w:r>
      <w:r w:rsidRPr="00B32F3C">
        <w:rPr>
          <w:rFonts w:ascii="Arial" w:eastAsiaTheme="minorHAnsi" w:hAnsi="Arial" w:cs="Arial"/>
          <w:szCs w:val="24"/>
          <w:lang w:val="de-AT" w:eastAsia="en-US"/>
        </w:rPr>
        <w:t>.</w:t>
      </w:r>
      <w:r w:rsidR="00B10204">
        <w:rPr>
          <w:rFonts w:ascii="Arial" w:eastAsiaTheme="minorHAnsi" w:hAnsi="Arial" w:cs="Arial"/>
          <w:szCs w:val="24"/>
          <w:lang w:val="de-AT" w:eastAsia="en-US"/>
        </w:rPr>
        <w:t xml:space="preserve"> </w:t>
      </w:r>
      <w:r w:rsidR="00B10204" w:rsidRPr="00B10204">
        <w:rPr>
          <w:rFonts w:ascii="Arial" w:eastAsiaTheme="minorHAnsi" w:hAnsi="Arial" w:cs="Arial"/>
          <w:i/>
          <w:szCs w:val="24"/>
          <w:lang w:val="de-AT" w:eastAsia="en-US"/>
        </w:rPr>
        <w:t>Jede Familie soll die freie Wahl haben, sich für ein Lebensmodell zu entscheiden.</w:t>
      </w:r>
      <w:r w:rsidRPr="00B10204">
        <w:rPr>
          <w:rFonts w:ascii="Arial" w:eastAsiaTheme="minorHAnsi" w:hAnsi="Arial" w:cs="Arial"/>
          <w:i/>
          <w:szCs w:val="24"/>
          <w:lang w:val="de-AT" w:eastAsia="en-US"/>
        </w:rPr>
        <w:t>"</w:t>
      </w:r>
    </w:p>
    <w:p w:rsidR="00B32F3C" w:rsidRDefault="00E81D9A" w:rsidP="00E81D9A">
      <w:pPr>
        <w:spacing w:line="360" w:lineRule="auto"/>
        <w:ind w:left="142"/>
        <w:jc w:val="both"/>
        <w:rPr>
          <w:rFonts w:ascii="Arial" w:eastAsiaTheme="minorHAnsi" w:hAnsi="Arial" w:cs="Arial"/>
          <w:szCs w:val="24"/>
          <w:lang w:val="de-AT" w:eastAsia="en-US"/>
        </w:rPr>
      </w:pPr>
      <w:r>
        <w:rPr>
          <w:noProof/>
          <w:lang w:val="de-AT"/>
        </w:rPr>
        <w:lastRenderedPageBreak/>
        <w:drawing>
          <wp:inline distT="0" distB="0" distL="0" distR="0" wp14:anchorId="6BC62D06" wp14:editId="2CBA315F">
            <wp:extent cx="6181725" cy="3333750"/>
            <wp:effectExtent l="0" t="0" r="9525" b="1905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2F3C" w:rsidRDefault="00B32F3C" w:rsidP="00B32F3C">
      <w:pPr>
        <w:spacing w:line="360" w:lineRule="auto"/>
        <w:ind w:left="708"/>
        <w:jc w:val="both"/>
        <w:rPr>
          <w:rFonts w:ascii="Arial" w:eastAsiaTheme="minorHAnsi" w:hAnsi="Arial" w:cs="Arial"/>
          <w:szCs w:val="24"/>
          <w:lang w:val="de-AT" w:eastAsia="en-US"/>
        </w:rPr>
      </w:pPr>
    </w:p>
    <w:p w:rsidR="00E15E51" w:rsidRDefault="001E343B" w:rsidP="00B32F3C">
      <w:pPr>
        <w:spacing w:line="360" w:lineRule="auto"/>
        <w:ind w:left="708"/>
        <w:jc w:val="both"/>
        <w:rPr>
          <w:rFonts w:ascii="Arial" w:eastAsiaTheme="minorHAnsi" w:hAnsi="Arial" w:cs="Arial"/>
          <w:szCs w:val="24"/>
          <w:lang w:val="de-AT" w:eastAsia="en-US"/>
        </w:rPr>
      </w:pPr>
      <w:r>
        <w:rPr>
          <w:rFonts w:ascii="Arial" w:eastAsiaTheme="minorHAnsi" w:hAnsi="Arial" w:cs="Arial"/>
          <w:szCs w:val="24"/>
          <w:lang w:val="de-AT" w:eastAsia="en-US"/>
        </w:rPr>
        <w:t>Seit 2010</w:t>
      </w:r>
      <w:r w:rsidR="00A74D19">
        <w:rPr>
          <w:rFonts w:ascii="Arial" w:eastAsiaTheme="minorHAnsi" w:hAnsi="Arial" w:cs="Arial"/>
          <w:szCs w:val="24"/>
          <w:lang w:val="de-AT" w:eastAsia="en-US"/>
        </w:rPr>
        <w:t xml:space="preserve"> ist die Zahl der Beschäftigten um </w:t>
      </w:r>
      <w:r w:rsidR="00465D9B">
        <w:rPr>
          <w:rFonts w:ascii="Arial" w:eastAsiaTheme="minorHAnsi" w:hAnsi="Arial" w:cs="Arial"/>
          <w:szCs w:val="24"/>
          <w:lang w:val="de-AT" w:eastAsia="en-US"/>
        </w:rPr>
        <w:t>1</w:t>
      </w:r>
      <w:r w:rsidR="007E7873">
        <w:rPr>
          <w:rFonts w:ascii="Arial" w:eastAsiaTheme="minorHAnsi" w:hAnsi="Arial" w:cs="Arial"/>
          <w:szCs w:val="24"/>
          <w:lang w:val="de-AT" w:eastAsia="en-US"/>
        </w:rPr>
        <w:t>.</w:t>
      </w:r>
      <w:r w:rsidR="00465D9B">
        <w:rPr>
          <w:rFonts w:ascii="Arial" w:eastAsiaTheme="minorHAnsi" w:hAnsi="Arial" w:cs="Arial"/>
          <w:szCs w:val="24"/>
          <w:lang w:val="de-AT" w:eastAsia="en-US"/>
        </w:rPr>
        <w:t>879</w:t>
      </w:r>
      <w:r w:rsidR="00A74D19">
        <w:rPr>
          <w:rFonts w:ascii="Arial" w:eastAsiaTheme="minorHAnsi" w:hAnsi="Arial" w:cs="Arial"/>
          <w:szCs w:val="24"/>
          <w:lang w:val="de-AT" w:eastAsia="en-US"/>
        </w:rPr>
        <w:t xml:space="preserve"> Personen gestiegen.</w:t>
      </w:r>
      <w:r w:rsidR="006A7F62">
        <w:t xml:space="preserve"> </w:t>
      </w:r>
      <w:r w:rsidR="007E7873" w:rsidRPr="007E7873">
        <w:rPr>
          <w:rFonts w:ascii="Arial" w:eastAsiaTheme="minorHAnsi" w:hAnsi="Arial" w:cs="Arial"/>
          <w:szCs w:val="24"/>
          <w:lang w:val="de-AT" w:eastAsia="en-US"/>
        </w:rPr>
        <w:t>Damit wurden neben dem verbesserten Betreuungsangebot zusätzliche Arbeitsplätze vor Ort geschaffen.</w:t>
      </w:r>
    </w:p>
    <w:p w:rsidR="00A74D19" w:rsidRDefault="00A74D19" w:rsidP="001E343B">
      <w:pPr>
        <w:spacing w:line="360" w:lineRule="auto"/>
        <w:jc w:val="both"/>
        <w:rPr>
          <w:rFonts w:ascii="Arial" w:eastAsiaTheme="minorHAnsi" w:hAnsi="Arial" w:cs="Arial"/>
          <w:szCs w:val="24"/>
          <w:lang w:val="de-AT" w:eastAsia="en-US"/>
        </w:rPr>
      </w:pPr>
    </w:p>
    <w:p w:rsidR="00A502F8" w:rsidRDefault="00A502F8" w:rsidP="00AE3807">
      <w:pPr>
        <w:spacing w:line="360" w:lineRule="auto"/>
        <w:ind w:left="708"/>
        <w:jc w:val="both"/>
        <w:rPr>
          <w:rFonts w:ascii="Arial" w:eastAsiaTheme="minorHAnsi" w:hAnsi="Arial" w:cs="Arial"/>
          <w:szCs w:val="24"/>
          <w:lang w:val="de-AT" w:eastAsia="en-US"/>
        </w:rPr>
      </w:pPr>
    </w:p>
    <w:p w:rsidR="00AE3807" w:rsidRDefault="00AE3807" w:rsidP="00AE3807">
      <w:pPr>
        <w:spacing w:line="360" w:lineRule="auto"/>
        <w:ind w:left="708"/>
        <w:jc w:val="both"/>
        <w:rPr>
          <w:rFonts w:ascii="Arial" w:eastAsiaTheme="minorHAnsi" w:hAnsi="Arial" w:cs="Arial"/>
          <w:b/>
          <w:szCs w:val="24"/>
          <w:lang w:val="de-AT" w:eastAsia="en-US"/>
        </w:rPr>
      </w:pPr>
      <w:r w:rsidRPr="00AE3807">
        <w:rPr>
          <w:rFonts w:ascii="Arial" w:eastAsiaTheme="minorHAnsi" w:hAnsi="Arial" w:cs="Arial"/>
          <w:b/>
          <w:szCs w:val="24"/>
          <w:lang w:val="de-AT" w:eastAsia="en-US"/>
        </w:rPr>
        <w:t xml:space="preserve">Herausforderung sprachliche Integration </w:t>
      </w:r>
    </w:p>
    <w:p w:rsidR="00AE3807" w:rsidRDefault="00AE3807" w:rsidP="00AE3807">
      <w:pPr>
        <w:spacing w:line="360" w:lineRule="auto"/>
        <w:ind w:left="708"/>
        <w:jc w:val="both"/>
        <w:rPr>
          <w:rFonts w:ascii="Arial" w:eastAsiaTheme="minorHAnsi" w:hAnsi="Arial" w:cs="Arial"/>
          <w:b/>
          <w:szCs w:val="24"/>
          <w:lang w:val="de-AT" w:eastAsia="en-US"/>
        </w:rPr>
      </w:pPr>
    </w:p>
    <w:p w:rsidR="00A502F8" w:rsidRPr="00A502F8" w:rsidRDefault="00A502F8" w:rsidP="00A502F8">
      <w:pPr>
        <w:spacing w:line="360" w:lineRule="auto"/>
        <w:ind w:left="708"/>
        <w:jc w:val="both"/>
        <w:rPr>
          <w:rFonts w:ascii="Arial" w:eastAsiaTheme="minorHAnsi" w:hAnsi="Arial" w:cs="Arial"/>
          <w:szCs w:val="24"/>
          <w:lang w:val="de-AT" w:eastAsia="en-US"/>
        </w:rPr>
      </w:pPr>
      <w:r w:rsidRPr="00A502F8">
        <w:rPr>
          <w:rFonts w:ascii="Arial" w:eastAsiaTheme="minorHAnsi" w:hAnsi="Arial" w:cs="Arial"/>
          <w:szCs w:val="24"/>
          <w:lang w:val="de-AT" w:eastAsia="en-US"/>
        </w:rPr>
        <w:t>Rund 26 Prozent der Kinder, die in einer institutionellen</w:t>
      </w:r>
      <w:r>
        <w:rPr>
          <w:rFonts w:ascii="Arial" w:eastAsiaTheme="minorHAnsi" w:hAnsi="Arial" w:cs="Arial"/>
          <w:szCs w:val="24"/>
          <w:lang w:val="de-AT" w:eastAsia="en-US"/>
        </w:rPr>
        <w:t xml:space="preserve"> </w:t>
      </w:r>
      <w:r w:rsidRPr="00A502F8">
        <w:rPr>
          <w:rFonts w:ascii="Arial" w:eastAsiaTheme="minorHAnsi" w:hAnsi="Arial" w:cs="Arial"/>
          <w:szCs w:val="24"/>
          <w:lang w:val="de-AT" w:eastAsia="en-US"/>
        </w:rPr>
        <w:t>Kinderbetreuungseinrichtung untergebracht sind, haben als Muttersprache nicht</w:t>
      </w:r>
    </w:p>
    <w:p w:rsidR="00AE3807" w:rsidRDefault="00A502F8" w:rsidP="00A502F8">
      <w:pPr>
        <w:spacing w:line="360" w:lineRule="auto"/>
        <w:ind w:left="708"/>
        <w:jc w:val="both"/>
        <w:rPr>
          <w:rFonts w:ascii="Arial" w:eastAsiaTheme="minorHAnsi" w:hAnsi="Arial" w:cs="Arial"/>
          <w:szCs w:val="24"/>
          <w:lang w:val="de-AT" w:eastAsia="en-US"/>
        </w:rPr>
      </w:pPr>
      <w:r w:rsidRPr="00A502F8">
        <w:rPr>
          <w:rFonts w:ascii="Arial" w:eastAsiaTheme="minorHAnsi" w:hAnsi="Arial" w:cs="Arial"/>
          <w:szCs w:val="24"/>
          <w:lang w:val="de-AT" w:eastAsia="en-US"/>
        </w:rPr>
        <w:t>Deutsch. Der Anteil der Kinder mit nicht deutscher Muttersprache liegt in den</w:t>
      </w:r>
      <w:r>
        <w:rPr>
          <w:rFonts w:ascii="Arial" w:eastAsiaTheme="minorHAnsi" w:hAnsi="Arial" w:cs="Arial"/>
          <w:szCs w:val="24"/>
          <w:lang w:val="de-AT" w:eastAsia="en-US"/>
        </w:rPr>
        <w:t xml:space="preserve"> </w:t>
      </w:r>
      <w:r w:rsidRPr="00A502F8">
        <w:rPr>
          <w:rFonts w:ascii="Arial" w:eastAsiaTheme="minorHAnsi" w:hAnsi="Arial" w:cs="Arial"/>
          <w:szCs w:val="24"/>
          <w:lang w:val="de-AT" w:eastAsia="en-US"/>
        </w:rPr>
        <w:t>Krabbelstuben bei 19 Prozent, in den Kindergärten bei 24 Prozent und in den</w:t>
      </w:r>
      <w:r>
        <w:rPr>
          <w:rFonts w:ascii="Arial" w:eastAsiaTheme="minorHAnsi" w:hAnsi="Arial" w:cs="Arial"/>
          <w:szCs w:val="24"/>
          <w:lang w:val="de-AT" w:eastAsia="en-US"/>
        </w:rPr>
        <w:t xml:space="preserve"> </w:t>
      </w:r>
      <w:r w:rsidRPr="00A502F8">
        <w:rPr>
          <w:rFonts w:ascii="Arial" w:eastAsiaTheme="minorHAnsi" w:hAnsi="Arial" w:cs="Arial"/>
          <w:szCs w:val="24"/>
          <w:lang w:val="de-AT" w:eastAsia="en-US"/>
        </w:rPr>
        <w:t>Horten bei 37 Prozent.</w:t>
      </w:r>
    </w:p>
    <w:p w:rsidR="00A502F8" w:rsidRDefault="00A502F8" w:rsidP="00A502F8">
      <w:pPr>
        <w:spacing w:line="360" w:lineRule="auto"/>
        <w:ind w:left="708"/>
        <w:jc w:val="both"/>
        <w:rPr>
          <w:rFonts w:ascii="Arial" w:eastAsiaTheme="minorHAnsi" w:hAnsi="Arial" w:cs="Arial"/>
          <w:szCs w:val="24"/>
          <w:lang w:val="de-AT" w:eastAsia="en-US"/>
        </w:rPr>
      </w:pPr>
    </w:p>
    <w:p w:rsidR="00A502F8" w:rsidRDefault="00A502F8" w:rsidP="00A502F8">
      <w:pPr>
        <w:spacing w:line="360" w:lineRule="auto"/>
        <w:ind w:left="708"/>
        <w:jc w:val="both"/>
        <w:rPr>
          <w:rFonts w:ascii="Arial" w:eastAsiaTheme="minorHAnsi" w:hAnsi="Arial" w:cs="Arial"/>
          <w:szCs w:val="24"/>
          <w:lang w:val="de-AT" w:eastAsia="en-US"/>
        </w:rPr>
      </w:pPr>
      <w:r>
        <w:rPr>
          <w:rFonts w:ascii="Arial" w:eastAsiaTheme="minorHAnsi" w:hAnsi="Arial" w:cs="Arial"/>
          <w:szCs w:val="24"/>
          <w:lang w:val="de-AT" w:eastAsia="en-US"/>
        </w:rPr>
        <w:t>Daher</w:t>
      </w:r>
      <w:r w:rsidRPr="00A502F8">
        <w:rPr>
          <w:rFonts w:ascii="Arial" w:eastAsiaTheme="minorHAnsi" w:hAnsi="Arial" w:cs="Arial"/>
          <w:szCs w:val="24"/>
          <w:lang w:val="de-AT" w:eastAsia="en-US"/>
        </w:rPr>
        <w:t xml:space="preserve"> stellt auch die sprachliche Integration eine große Herausforderung dar. „Wir müssen schon bei den Kleinsten mit der Sprachförderung beginnen, um sie bestmöglich auf das Schulleben vorzubereiten. Nur wer die deutsche Sprache beherrscht, kann erfolgreich am Gemeinschafts- und Berufsleben teilnehmen“, so Bildungs-Landesrätin Haberlander. Deshalb müsse eine enge Abstimmung mit </w:t>
      </w:r>
      <w:r w:rsidRPr="00A502F8">
        <w:rPr>
          <w:rFonts w:ascii="Arial" w:eastAsiaTheme="minorHAnsi" w:hAnsi="Arial" w:cs="Arial"/>
          <w:szCs w:val="24"/>
          <w:lang w:val="de-AT" w:eastAsia="en-US"/>
        </w:rPr>
        <w:lastRenderedPageBreak/>
        <w:t>den Pädagoginnen und Pädagogen erfolgen, um zu wissen, welche Instrumente sie zur Bewältigung dieser Herausforderung benötigen.</w:t>
      </w:r>
    </w:p>
    <w:p w:rsidR="00D254CF" w:rsidRDefault="00D254CF" w:rsidP="00AE3807">
      <w:pPr>
        <w:spacing w:line="360" w:lineRule="auto"/>
        <w:ind w:left="708"/>
        <w:jc w:val="both"/>
        <w:rPr>
          <w:rFonts w:ascii="Arial" w:eastAsiaTheme="minorHAnsi" w:hAnsi="Arial" w:cs="Arial"/>
          <w:szCs w:val="24"/>
          <w:lang w:val="de-AT" w:eastAsia="en-US"/>
        </w:rPr>
      </w:pPr>
    </w:p>
    <w:tbl>
      <w:tblPr>
        <w:tblpPr w:leftFromText="141" w:rightFromText="141" w:vertAnchor="text" w:horzAnchor="margin" w:tblpXSpec="center" w:tblpY="284"/>
        <w:tblW w:w="10244" w:type="dxa"/>
        <w:tblCellMar>
          <w:left w:w="70" w:type="dxa"/>
          <w:right w:w="70" w:type="dxa"/>
        </w:tblCellMar>
        <w:tblLook w:val="04A0" w:firstRow="1" w:lastRow="0" w:firstColumn="1" w:lastColumn="0" w:noHBand="0" w:noVBand="1"/>
      </w:tblPr>
      <w:tblGrid>
        <w:gridCol w:w="1701"/>
        <w:gridCol w:w="1599"/>
        <w:gridCol w:w="1666"/>
        <w:gridCol w:w="988"/>
        <w:gridCol w:w="1747"/>
        <w:gridCol w:w="1666"/>
        <w:gridCol w:w="877"/>
      </w:tblGrid>
      <w:tr w:rsidR="00A12472" w:rsidRPr="00A502F8" w:rsidTr="002112D9">
        <w:trPr>
          <w:trHeight w:val="315"/>
        </w:trPr>
        <w:tc>
          <w:tcPr>
            <w:tcW w:w="10244" w:type="dxa"/>
            <w:gridSpan w:val="7"/>
            <w:tcBorders>
              <w:top w:val="nil"/>
              <w:left w:val="nil"/>
              <w:bottom w:val="single" w:sz="4" w:space="0" w:color="auto"/>
              <w:right w:val="nil"/>
            </w:tcBorders>
            <w:shd w:val="clear" w:color="auto" w:fill="auto"/>
            <w:noWrap/>
            <w:vAlign w:val="bottom"/>
            <w:hideMark/>
          </w:tcPr>
          <w:p w:rsidR="00A12472" w:rsidRDefault="00A12472" w:rsidP="00A12472">
            <w:pPr>
              <w:rPr>
                <w:rFonts w:ascii="Calibri" w:hAnsi="Calibri" w:cs="Arial"/>
                <w:b/>
                <w:bCs/>
                <w:szCs w:val="24"/>
                <w:lang w:val="de-AT"/>
              </w:rPr>
            </w:pPr>
            <w:r w:rsidRPr="00A502F8">
              <w:rPr>
                <w:rFonts w:ascii="Calibri" w:hAnsi="Calibri" w:cs="Arial"/>
                <w:b/>
                <w:bCs/>
                <w:szCs w:val="24"/>
                <w:lang w:val="de-AT"/>
              </w:rPr>
              <w:t>Anzahl der Kinder nach Muttersprache</w:t>
            </w:r>
            <w:r>
              <w:rPr>
                <w:rFonts w:ascii="Calibri" w:hAnsi="Calibri" w:cs="Arial"/>
                <w:b/>
                <w:bCs/>
                <w:szCs w:val="24"/>
                <w:lang w:val="de-AT"/>
              </w:rPr>
              <w:t>:</w:t>
            </w:r>
          </w:p>
          <w:p w:rsidR="00A12472" w:rsidRPr="00A502F8" w:rsidRDefault="00A12472" w:rsidP="00A12472">
            <w:pPr>
              <w:ind w:left="-481"/>
              <w:rPr>
                <w:rFonts w:ascii="Calibri" w:hAnsi="Calibri" w:cs="Arial"/>
                <w:b/>
                <w:bCs/>
                <w:szCs w:val="24"/>
                <w:lang w:val="de-AT"/>
              </w:rPr>
            </w:pPr>
          </w:p>
        </w:tc>
      </w:tr>
      <w:tr w:rsidR="00A12472" w:rsidRPr="00A502F8" w:rsidTr="002112D9">
        <w:trPr>
          <w:trHeight w:val="315"/>
        </w:trPr>
        <w:tc>
          <w:tcPr>
            <w:tcW w:w="1701" w:type="dxa"/>
            <w:tcBorders>
              <w:top w:val="nil"/>
              <w:left w:val="single" w:sz="4" w:space="0" w:color="auto"/>
              <w:bottom w:val="nil"/>
              <w:right w:val="nil"/>
            </w:tcBorders>
            <w:shd w:val="clear" w:color="000000" w:fill="F2F2F2"/>
            <w:noWrap/>
            <w:vAlign w:val="bottom"/>
            <w:hideMark/>
          </w:tcPr>
          <w:p w:rsidR="00A12472" w:rsidRPr="00A502F8" w:rsidRDefault="00A12472" w:rsidP="00A12472">
            <w:pPr>
              <w:rPr>
                <w:rFonts w:ascii="Calibri" w:hAnsi="Calibri" w:cs="Arial"/>
                <w:color w:val="000000"/>
                <w:szCs w:val="24"/>
                <w:lang w:val="de-AT"/>
              </w:rPr>
            </w:pPr>
            <w:r w:rsidRPr="00A502F8">
              <w:rPr>
                <w:rFonts w:ascii="Calibri" w:hAnsi="Calibri" w:cs="Arial"/>
                <w:color w:val="000000"/>
                <w:szCs w:val="24"/>
                <w:lang w:val="de-AT"/>
              </w:rPr>
              <w:t> </w:t>
            </w:r>
          </w:p>
        </w:tc>
        <w:tc>
          <w:tcPr>
            <w:tcW w:w="4253" w:type="dxa"/>
            <w:gridSpan w:val="3"/>
            <w:tcBorders>
              <w:top w:val="single" w:sz="4" w:space="0" w:color="auto"/>
              <w:left w:val="single" w:sz="4" w:space="0" w:color="auto"/>
              <w:bottom w:val="nil"/>
              <w:right w:val="single" w:sz="4" w:space="0" w:color="000000"/>
            </w:tcBorders>
            <w:shd w:val="clear" w:color="000000" w:fill="F2F2F2"/>
            <w:noWrap/>
            <w:vAlign w:val="bottom"/>
            <w:hideMark/>
          </w:tcPr>
          <w:p w:rsidR="00A12472" w:rsidRPr="00A502F8" w:rsidRDefault="00A12472" w:rsidP="00A12472">
            <w:pPr>
              <w:jc w:val="center"/>
              <w:rPr>
                <w:rFonts w:ascii="Calibri" w:hAnsi="Calibri" w:cs="Arial"/>
                <w:b/>
                <w:bCs/>
                <w:color w:val="000000"/>
                <w:szCs w:val="24"/>
                <w:lang w:val="de-AT"/>
              </w:rPr>
            </w:pPr>
            <w:r w:rsidRPr="00A502F8">
              <w:rPr>
                <w:rFonts w:ascii="Calibri" w:hAnsi="Calibri" w:cs="Arial"/>
                <w:b/>
                <w:bCs/>
                <w:color w:val="000000"/>
                <w:szCs w:val="24"/>
                <w:lang w:val="de-AT"/>
              </w:rPr>
              <w:t>2015/2016</w:t>
            </w:r>
          </w:p>
        </w:tc>
        <w:tc>
          <w:tcPr>
            <w:tcW w:w="4290" w:type="dxa"/>
            <w:gridSpan w:val="3"/>
            <w:tcBorders>
              <w:top w:val="single" w:sz="4" w:space="0" w:color="auto"/>
              <w:left w:val="nil"/>
              <w:bottom w:val="nil"/>
              <w:right w:val="single" w:sz="4" w:space="0" w:color="000000"/>
            </w:tcBorders>
            <w:shd w:val="clear" w:color="000000" w:fill="F2F2F2"/>
            <w:noWrap/>
            <w:vAlign w:val="bottom"/>
            <w:hideMark/>
          </w:tcPr>
          <w:p w:rsidR="00A12472" w:rsidRPr="00A502F8" w:rsidRDefault="00A12472" w:rsidP="00A12472">
            <w:pPr>
              <w:jc w:val="center"/>
              <w:rPr>
                <w:rFonts w:ascii="Calibri" w:hAnsi="Calibri" w:cs="Arial"/>
                <w:b/>
                <w:bCs/>
                <w:color w:val="000000"/>
                <w:szCs w:val="24"/>
                <w:lang w:val="de-AT"/>
              </w:rPr>
            </w:pPr>
            <w:r w:rsidRPr="00A502F8">
              <w:rPr>
                <w:rFonts w:ascii="Calibri" w:hAnsi="Calibri" w:cs="Arial"/>
                <w:b/>
                <w:bCs/>
                <w:color w:val="000000"/>
                <w:szCs w:val="24"/>
                <w:lang w:val="de-AT"/>
              </w:rPr>
              <w:t>2016/2017</w:t>
            </w:r>
          </w:p>
        </w:tc>
      </w:tr>
      <w:tr w:rsidR="00A12472" w:rsidRPr="00A502F8" w:rsidTr="002112D9">
        <w:trPr>
          <w:trHeight w:val="315"/>
        </w:trPr>
        <w:tc>
          <w:tcPr>
            <w:tcW w:w="1701" w:type="dxa"/>
            <w:tcBorders>
              <w:top w:val="nil"/>
              <w:left w:val="single" w:sz="4" w:space="0" w:color="auto"/>
              <w:bottom w:val="single" w:sz="4" w:space="0" w:color="auto"/>
              <w:right w:val="nil"/>
            </w:tcBorders>
            <w:shd w:val="clear" w:color="000000" w:fill="F2F2F2"/>
            <w:noWrap/>
            <w:vAlign w:val="bottom"/>
            <w:hideMark/>
          </w:tcPr>
          <w:p w:rsidR="00A12472" w:rsidRPr="00A502F8" w:rsidRDefault="00A12472" w:rsidP="00A12472">
            <w:pPr>
              <w:rPr>
                <w:rFonts w:ascii="Calibri" w:hAnsi="Calibri" w:cs="Arial"/>
                <w:b/>
                <w:bCs/>
                <w:color w:val="000000"/>
                <w:szCs w:val="24"/>
                <w:lang w:val="de-AT"/>
              </w:rPr>
            </w:pPr>
            <w:r w:rsidRPr="00A502F8">
              <w:rPr>
                <w:rFonts w:ascii="Calibri" w:hAnsi="Calibri" w:cs="Arial"/>
                <w:b/>
                <w:bCs/>
                <w:color w:val="000000"/>
                <w:szCs w:val="24"/>
                <w:lang w:val="de-AT"/>
              </w:rPr>
              <w:t>Muttersprache</w:t>
            </w:r>
          </w:p>
        </w:tc>
        <w:tc>
          <w:tcPr>
            <w:tcW w:w="1599" w:type="dxa"/>
            <w:tcBorders>
              <w:top w:val="nil"/>
              <w:left w:val="single" w:sz="4" w:space="0" w:color="auto"/>
              <w:bottom w:val="single" w:sz="4" w:space="0" w:color="auto"/>
              <w:right w:val="nil"/>
            </w:tcBorders>
            <w:shd w:val="clear" w:color="000000" w:fill="F2F2F2"/>
            <w:noWrap/>
            <w:vAlign w:val="bottom"/>
            <w:hideMark/>
          </w:tcPr>
          <w:p w:rsidR="00A12472" w:rsidRPr="00A502F8" w:rsidRDefault="00A12472" w:rsidP="00A12472">
            <w:pPr>
              <w:jc w:val="center"/>
              <w:rPr>
                <w:rFonts w:ascii="Calibri" w:hAnsi="Calibri" w:cs="Arial"/>
                <w:b/>
                <w:bCs/>
                <w:color w:val="000000"/>
                <w:szCs w:val="24"/>
                <w:lang w:val="de-AT"/>
              </w:rPr>
            </w:pPr>
            <w:r w:rsidRPr="00A502F8">
              <w:rPr>
                <w:rFonts w:ascii="Calibri" w:hAnsi="Calibri" w:cs="Arial"/>
                <w:b/>
                <w:bCs/>
                <w:color w:val="000000"/>
                <w:szCs w:val="24"/>
                <w:lang w:val="de-AT"/>
              </w:rPr>
              <w:t>Krabbelstuben</w:t>
            </w:r>
          </w:p>
        </w:tc>
        <w:tc>
          <w:tcPr>
            <w:tcW w:w="1666" w:type="dxa"/>
            <w:tcBorders>
              <w:top w:val="nil"/>
              <w:left w:val="nil"/>
              <w:bottom w:val="single" w:sz="4" w:space="0" w:color="auto"/>
              <w:right w:val="nil"/>
            </w:tcBorders>
            <w:shd w:val="clear" w:color="000000" w:fill="F2F2F2"/>
            <w:noWrap/>
            <w:vAlign w:val="bottom"/>
            <w:hideMark/>
          </w:tcPr>
          <w:p w:rsidR="00A12472" w:rsidRPr="00A502F8" w:rsidRDefault="00A12472" w:rsidP="00A12472">
            <w:pPr>
              <w:jc w:val="center"/>
              <w:rPr>
                <w:rFonts w:ascii="Calibri" w:hAnsi="Calibri" w:cs="Arial"/>
                <w:b/>
                <w:bCs/>
                <w:color w:val="000000"/>
                <w:szCs w:val="24"/>
                <w:lang w:val="de-AT"/>
              </w:rPr>
            </w:pPr>
            <w:r w:rsidRPr="00A502F8">
              <w:rPr>
                <w:rFonts w:ascii="Calibri" w:hAnsi="Calibri" w:cs="Arial"/>
                <w:b/>
                <w:bCs/>
                <w:color w:val="000000"/>
                <w:szCs w:val="24"/>
                <w:lang w:val="de-AT"/>
              </w:rPr>
              <w:t>Kindergärten</w:t>
            </w:r>
          </w:p>
        </w:tc>
        <w:tc>
          <w:tcPr>
            <w:tcW w:w="988" w:type="dxa"/>
            <w:tcBorders>
              <w:top w:val="nil"/>
              <w:left w:val="nil"/>
              <w:bottom w:val="single" w:sz="4" w:space="0" w:color="auto"/>
              <w:right w:val="single" w:sz="4" w:space="0" w:color="auto"/>
            </w:tcBorders>
            <w:shd w:val="clear" w:color="000000" w:fill="F2F2F2"/>
            <w:noWrap/>
            <w:vAlign w:val="bottom"/>
            <w:hideMark/>
          </w:tcPr>
          <w:p w:rsidR="00A12472" w:rsidRPr="00A502F8" w:rsidRDefault="00A12472" w:rsidP="00A12472">
            <w:pPr>
              <w:jc w:val="center"/>
              <w:rPr>
                <w:rFonts w:ascii="Calibri" w:hAnsi="Calibri" w:cs="Arial"/>
                <w:b/>
                <w:bCs/>
                <w:color w:val="000000"/>
                <w:szCs w:val="24"/>
                <w:lang w:val="de-AT"/>
              </w:rPr>
            </w:pPr>
            <w:r w:rsidRPr="00A502F8">
              <w:rPr>
                <w:rFonts w:ascii="Calibri" w:hAnsi="Calibri" w:cs="Arial"/>
                <w:b/>
                <w:bCs/>
                <w:color w:val="000000"/>
                <w:szCs w:val="24"/>
                <w:lang w:val="de-AT"/>
              </w:rPr>
              <w:t>Horte</w:t>
            </w:r>
          </w:p>
        </w:tc>
        <w:tc>
          <w:tcPr>
            <w:tcW w:w="1747" w:type="dxa"/>
            <w:tcBorders>
              <w:top w:val="nil"/>
              <w:left w:val="nil"/>
              <w:bottom w:val="single" w:sz="4" w:space="0" w:color="auto"/>
              <w:right w:val="nil"/>
            </w:tcBorders>
            <w:shd w:val="clear" w:color="000000" w:fill="F2F2F2"/>
            <w:noWrap/>
            <w:vAlign w:val="bottom"/>
            <w:hideMark/>
          </w:tcPr>
          <w:p w:rsidR="00A12472" w:rsidRPr="00A502F8" w:rsidRDefault="002112D9" w:rsidP="00A12472">
            <w:pPr>
              <w:jc w:val="center"/>
              <w:rPr>
                <w:rFonts w:ascii="Calibri" w:hAnsi="Calibri" w:cs="Arial"/>
                <w:b/>
                <w:bCs/>
                <w:color w:val="000000"/>
                <w:szCs w:val="24"/>
                <w:lang w:val="de-AT"/>
              </w:rPr>
            </w:pPr>
            <w:r>
              <w:rPr>
                <w:rFonts w:ascii="Calibri" w:hAnsi="Calibri" w:cs="Arial"/>
                <w:b/>
                <w:bCs/>
                <w:color w:val="000000"/>
                <w:szCs w:val="24"/>
                <w:lang w:val="de-AT"/>
              </w:rPr>
              <w:t xml:space="preserve">  </w:t>
            </w:r>
            <w:r w:rsidR="00A12472" w:rsidRPr="00A502F8">
              <w:rPr>
                <w:rFonts w:ascii="Calibri" w:hAnsi="Calibri" w:cs="Arial"/>
                <w:b/>
                <w:bCs/>
                <w:color w:val="000000"/>
                <w:szCs w:val="24"/>
                <w:lang w:val="de-AT"/>
              </w:rPr>
              <w:t>Krabbelstuben</w:t>
            </w:r>
          </w:p>
        </w:tc>
        <w:tc>
          <w:tcPr>
            <w:tcW w:w="1666" w:type="dxa"/>
            <w:tcBorders>
              <w:top w:val="nil"/>
              <w:left w:val="nil"/>
              <w:bottom w:val="single" w:sz="4" w:space="0" w:color="auto"/>
              <w:right w:val="nil"/>
            </w:tcBorders>
            <w:shd w:val="clear" w:color="000000" w:fill="F2F2F2"/>
            <w:noWrap/>
            <w:vAlign w:val="bottom"/>
            <w:hideMark/>
          </w:tcPr>
          <w:p w:rsidR="00A12472" w:rsidRPr="00A502F8" w:rsidRDefault="00A12472" w:rsidP="00A12472">
            <w:pPr>
              <w:jc w:val="center"/>
              <w:rPr>
                <w:rFonts w:ascii="Calibri" w:hAnsi="Calibri" w:cs="Arial"/>
                <w:b/>
                <w:bCs/>
                <w:color w:val="000000"/>
                <w:szCs w:val="24"/>
                <w:lang w:val="de-AT"/>
              </w:rPr>
            </w:pPr>
            <w:r w:rsidRPr="00A502F8">
              <w:rPr>
                <w:rFonts w:ascii="Calibri" w:hAnsi="Calibri" w:cs="Arial"/>
                <w:b/>
                <w:bCs/>
                <w:color w:val="000000"/>
                <w:szCs w:val="24"/>
                <w:lang w:val="de-AT"/>
              </w:rPr>
              <w:t>Kindergärten</w:t>
            </w:r>
          </w:p>
        </w:tc>
        <w:tc>
          <w:tcPr>
            <w:tcW w:w="877" w:type="dxa"/>
            <w:tcBorders>
              <w:top w:val="nil"/>
              <w:left w:val="nil"/>
              <w:bottom w:val="single" w:sz="4" w:space="0" w:color="auto"/>
              <w:right w:val="single" w:sz="4" w:space="0" w:color="auto"/>
            </w:tcBorders>
            <w:shd w:val="clear" w:color="000000" w:fill="F2F2F2"/>
            <w:noWrap/>
            <w:vAlign w:val="bottom"/>
            <w:hideMark/>
          </w:tcPr>
          <w:p w:rsidR="00A12472" w:rsidRPr="00A502F8" w:rsidRDefault="00A12472" w:rsidP="00A12472">
            <w:pPr>
              <w:jc w:val="center"/>
              <w:rPr>
                <w:rFonts w:ascii="Calibri" w:hAnsi="Calibri" w:cs="Arial"/>
                <w:b/>
                <w:bCs/>
                <w:color w:val="000000"/>
                <w:szCs w:val="24"/>
                <w:lang w:val="de-AT"/>
              </w:rPr>
            </w:pPr>
            <w:r w:rsidRPr="00A502F8">
              <w:rPr>
                <w:rFonts w:ascii="Calibri" w:hAnsi="Calibri" w:cs="Arial"/>
                <w:b/>
                <w:bCs/>
                <w:color w:val="000000"/>
                <w:szCs w:val="24"/>
                <w:lang w:val="de-AT"/>
              </w:rPr>
              <w:t>Horte</w:t>
            </w:r>
          </w:p>
        </w:tc>
      </w:tr>
      <w:tr w:rsidR="00A12472" w:rsidRPr="00A502F8" w:rsidTr="002112D9">
        <w:trPr>
          <w:trHeight w:val="315"/>
        </w:trPr>
        <w:tc>
          <w:tcPr>
            <w:tcW w:w="1701" w:type="dxa"/>
            <w:tcBorders>
              <w:top w:val="nil"/>
              <w:left w:val="single" w:sz="4" w:space="0" w:color="auto"/>
              <w:bottom w:val="nil"/>
              <w:right w:val="nil"/>
            </w:tcBorders>
            <w:shd w:val="clear" w:color="auto" w:fill="auto"/>
            <w:noWrap/>
            <w:vAlign w:val="bottom"/>
            <w:hideMark/>
          </w:tcPr>
          <w:p w:rsidR="00A12472" w:rsidRPr="00A502F8" w:rsidRDefault="00A12472" w:rsidP="00A12472">
            <w:pPr>
              <w:rPr>
                <w:rFonts w:ascii="Calibri" w:hAnsi="Calibri" w:cs="Arial"/>
                <w:color w:val="000000"/>
                <w:szCs w:val="24"/>
                <w:lang w:val="de-AT"/>
              </w:rPr>
            </w:pPr>
            <w:r w:rsidRPr="00A502F8">
              <w:rPr>
                <w:rFonts w:ascii="Calibri" w:hAnsi="Calibri" w:cs="Arial"/>
                <w:color w:val="000000"/>
                <w:szCs w:val="24"/>
                <w:lang w:val="de-AT"/>
              </w:rPr>
              <w:t>deutsch</w:t>
            </w:r>
          </w:p>
        </w:tc>
        <w:tc>
          <w:tcPr>
            <w:tcW w:w="1599" w:type="dxa"/>
            <w:tcBorders>
              <w:top w:val="nil"/>
              <w:left w:val="single" w:sz="4" w:space="0" w:color="auto"/>
              <w:bottom w:val="nil"/>
              <w:right w:val="nil"/>
            </w:tcBorders>
            <w:shd w:val="clear" w:color="auto" w:fill="auto"/>
            <w:noWrap/>
            <w:vAlign w:val="bottom"/>
            <w:hideMark/>
          </w:tcPr>
          <w:p w:rsidR="00A12472" w:rsidRPr="00A502F8" w:rsidRDefault="00A12472" w:rsidP="002112D9">
            <w:pPr>
              <w:jc w:val="center"/>
              <w:rPr>
                <w:rFonts w:ascii="Calibri" w:hAnsi="Calibri" w:cs="Arial"/>
                <w:color w:val="000000"/>
                <w:szCs w:val="24"/>
                <w:lang w:val="de-AT"/>
              </w:rPr>
            </w:pPr>
            <w:r w:rsidRPr="00A502F8">
              <w:rPr>
                <w:rFonts w:ascii="Calibri" w:hAnsi="Calibri" w:cs="Arial"/>
                <w:color w:val="000000"/>
                <w:szCs w:val="24"/>
                <w:lang w:val="de-AT"/>
              </w:rPr>
              <w:t>3.658</w:t>
            </w:r>
          </w:p>
        </w:tc>
        <w:tc>
          <w:tcPr>
            <w:tcW w:w="1666" w:type="dxa"/>
            <w:tcBorders>
              <w:top w:val="nil"/>
              <w:left w:val="nil"/>
              <w:bottom w:val="nil"/>
              <w:right w:val="nil"/>
            </w:tcBorders>
            <w:shd w:val="clear" w:color="auto" w:fill="auto"/>
            <w:noWrap/>
            <w:vAlign w:val="bottom"/>
            <w:hideMark/>
          </w:tcPr>
          <w:p w:rsidR="00A12472" w:rsidRPr="00A502F8" w:rsidRDefault="00A12472" w:rsidP="002112D9">
            <w:pPr>
              <w:jc w:val="center"/>
              <w:rPr>
                <w:rFonts w:ascii="Calibri" w:hAnsi="Calibri" w:cs="Arial"/>
                <w:color w:val="000000"/>
                <w:szCs w:val="24"/>
                <w:lang w:val="de-AT"/>
              </w:rPr>
            </w:pPr>
            <w:r w:rsidRPr="00A502F8">
              <w:rPr>
                <w:rFonts w:ascii="Calibri" w:hAnsi="Calibri" w:cs="Arial"/>
                <w:color w:val="000000"/>
                <w:szCs w:val="24"/>
                <w:lang w:val="de-AT"/>
              </w:rPr>
              <w:t>32.761</w:t>
            </w:r>
          </w:p>
        </w:tc>
        <w:tc>
          <w:tcPr>
            <w:tcW w:w="988" w:type="dxa"/>
            <w:tcBorders>
              <w:top w:val="nil"/>
              <w:left w:val="nil"/>
              <w:bottom w:val="nil"/>
              <w:right w:val="single" w:sz="4" w:space="0" w:color="auto"/>
            </w:tcBorders>
            <w:shd w:val="clear" w:color="auto" w:fill="auto"/>
            <w:noWrap/>
            <w:vAlign w:val="bottom"/>
            <w:hideMark/>
          </w:tcPr>
          <w:p w:rsidR="00A12472" w:rsidRPr="00A502F8" w:rsidRDefault="00A12472" w:rsidP="00A12472">
            <w:pPr>
              <w:jc w:val="right"/>
              <w:rPr>
                <w:rFonts w:ascii="Calibri" w:hAnsi="Calibri" w:cs="Arial"/>
                <w:color w:val="000000"/>
                <w:szCs w:val="24"/>
                <w:lang w:val="de-AT"/>
              </w:rPr>
            </w:pPr>
            <w:r w:rsidRPr="00A502F8">
              <w:rPr>
                <w:rFonts w:ascii="Calibri" w:hAnsi="Calibri" w:cs="Arial"/>
                <w:color w:val="000000"/>
                <w:szCs w:val="24"/>
                <w:lang w:val="de-AT"/>
              </w:rPr>
              <w:t>7.909</w:t>
            </w:r>
          </w:p>
        </w:tc>
        <w:tc>
          <w:tcPr>
            <w:tcW w:w="1747" w:type="dxa"/>
            <w:tcBorders>
              <w:top w:val="nil"/>
              <w:left w:val="nil"/>
              <w:bottom w:val="nil"/>
              <w:right w:val="nil"/>
            </w:tcBorders>
            <w:shd w:val="clear" w:color="auto" w:fill="auto"/>
            <w:noWrap/>
            <w:vAlign w:val="bottom"/>
            <w:hideMark/>
          </w:tcPr>
          <w:p w:rsidR="00A12472" w:rsidRPr="00A502F8" w:rsidRDefault="00A12472" w:rsidP="002112D9">
            <w:pPr>
              <w:jc w:val="center"/>
              <w:rPr>
                <w:rFonts w:ascii="Calibri" w:hAnsi="Calibri" w:cs="Arial"/>
                <w:color w:val="000000"/>
                <w:szCs w:val="24"/>
                <w:lang w:val="de-AT"/>
              </w:rPr>
            </w:pPr>
            <w:r w:rsidRPr="00A502F8">
              <w:rPr>
                <w:rFonts w:ascii="Calibri" w:hAnsi="Calibri" w:cs="Arial"/>
                <w:color w:val="000000"/>
                <w:szCs w:val="24"/>
                <w:lang w:val="de-AT"/>
              </w:rPr>
              <w:t>4.038</w:t>
            </w:r>
          </w:p>
        </w:tc>
        <w:tc>
          <w:tcPr>
            <w:tcW w:w="1666" w:type="dxa"/>
            <w:tcBorders>
              <w:top w:val="nil"/>
              <w:left w:val="nil"/>
              <w:bottom w:val="nil"/>
              <w:right w:val="nil"/>
            </w:tcBorders>
            <w:shd w:val="clear" w:color="auto" w:fill="auto"/>
            <w:noWrap/>
            <w:vAlign w:val="bottom"/>
            <w:hideMark/>
          </w:tcPr>
          <w:p w:rsidR="00A12472" w:rsidRPr="00A502F8" w:rsidRDefault="00A12472" w:rsidP="002112D9">
            <w:pPr>
              <w:jc w:val="center"/>
              <w:rPr>
                <w:rFonts w:ascii="Calibri" w:hAnsi="Calibri" w:cs="Arial"/>
                <w:color w:val="000000"/>
                <w:szCs w:val="24"/>
                <w:lang w:val="de-AT"/>
              </w:rPr>
            </w:pPr>
            <w:r w:rsidRPr="00A502F8">
              <w:rPr>
                <w:rFonts w:ascii="Calibri" w:hAnsi="Calibri" w:cs="Arial"/>
                <w:color w:val="000000"/>
                <w:szCs w:val="24"/>
                <w:lang w:val="de-AT"/>
              </w:rPr>
              <w:t>32.773</w:t>
            </w:r>
          </w:p>
        </w:tc>
        <w:tc>
          <w:tcPr>
            <w:tcW w:w="877" w:type="dxa"/>
            <w:tcBorders>
              <w:top w:val="nil"/>
              <w:left w:val="nil"/>
              <w:bottom w:val="nil"/>
              <w:right w:val="single" w:sz="4" w:space="0" w:color="auto"/>
            </w:tcBorders>
            <w:shd w:val="clear" w:color="auto" w:fill="auto"/>
            <w:noWrap/>
            <w:vAlign w:val="bottom"/>
            <w:hideMark/>
          </w:tcPr>
          <w:p w:rsidR="00A12472" w:rsidRPr="00A502F8" w:rsidRDefault="00A12472" w:rsidP="00A12472">
            <w:pPr>
              <w:jc w:val="right"/>
              <w:rPr>
                <w:rFonts w:ascii="Calibri" w:hAnsi="Calibri" w:cs="Arial"/>
                <w:color w:val="000000"/>
                <w:szCs w:val="24"/>
                <w:lang w:val="de-AT"/>
              </w:rPr>
            </w:pPr>
            <w:r w:rsidRPr="00A502F8">
              <w:rPr>
                <w:rFonts w:ascii="Calibri" w:hAnsi="Calibri" w:cs="Arial"/>
                <w:color w:val="000000"/>
                <w:szCs w:val="24"/>
                <w:lang w:val="de-AT"/>
              </w:rPr>
              <w:t>7.921</w:t>
            </w:r>
          </w:p>
        </w:tc>
      </w:tr>
      <w:tr w:rsidR="00A12472" w:rsidRPr="00A502F8" w:rsidTr="002112D9">
        <w:trPr>
          <w:trHeight w:val="315"/>
        </w:trPr>
        <w:tc>
          <w:tcPr>
            <w:tcW w:w="1701" w:type="dxa"/>
            <w:tcBorders>
              <w:top w:val="nil"/>
              <w:left w:val="single" w:sz="4" w:space="0" w:color="auto"/>
              <w:bottom w:val="nil"/>
              <w:right w:val="nil"/>
            </w:tcBorders>
            <w:shd w:val="clear" w:color="auto" w:fill="auto"/>
            <w:noWrap/>
            <w:vAlign w:val="bottom"/>
            <w:hideMark/>
          </w:tcPr>
          <w:p w:rsidR="00A12472" w:rsidRPr="00A502F8" w:rsidRDefault="00A12472" w:rsidP="00A12472">
            <w:pPr>
              <w:rPr>
                <w:rFonts w:ascii="Calibri" w:hAnsi="Calibri" w:cs="Arial"/>
                <w:color w:val="000000"/>
                <w:szCs w:val="24"/>
                <w:lang w:val="de-AT"/>
              </w:rPr>
            </w:pPr>
            <w:r w:rsidRPr="00A502F8">
              <w:rPr>
                <w:rFonts w:ascii="Calibri" w:hAnsi="Calibri" w:cs="Arial"/>
                <w:color w:val="000000"/>
                <w:szCs w:val="24"/>
                <w:lang w:val="de-AT"/>
              </w:rPr>
              <w:t>nicht deutsch</w:t>
            </w:r>
          </w:p>
        </w:tc>
        <w:tc>
          <w:tcPr>
            <w:tcW w:w="1599" w:type="dxa"/>
            <w:tcBorders>
              <w:top w:val="nil"/>
              <w:left w:val="single" w:sz="4" w:space="0" w:color="auto"/>
              <w:bottom w:val="nil"/>
              <w:right w:val="nil"/>
            </w:tcBorders>
            <w:shd w:val="clear" w:color="auto" w:fill="auto"/>
            <w:noWrap/>
            <w:vAlign w:val="bottom"/>
            <w:hideMark/>
          </w:tcPr>
          <w:p w:rsidR="00A12472" w:rsidRPr="00A502F8" w:rsidRDefault="00A12472" w:rsidP="002112D9">
            <w:pPr>
              <w:jc w:val="center"/>
              <w:rPr>
                <w:rFonts w:ascii="Calibri" w:hAnsi="Calibri" w:cs="Arial"/>
                <w:color w:val="000000"/>
                <w:szCs w:val="24"/>
                <w:lang w:val="de-AT"/>
              </w:rPr>
            </w:pPr>
            <w:r w:rsidRPr="00A502F8">
              <w:rPr>
                <w:rFonts w:ascii="Calibri" w:hAnsi="Calibri" w:cs="Arial"/>
                <w:color w:val="000000"/>
                <w:szCs w:val="24"/>
                <w:lang w:val="de-AT"/>
              </w:rPr>
              <w:t>779</w:t>
            </w:r>
          </w:p>
        </w:tc>
        <w:tc>
          <w:tcPr>
            <w:tcW w:w="1666" w:type="dxa"/>
            <w:tcBorders>
              <w:top w:val="nil"/>
              <w:left w:val="nil"/>
              <w:bottom w:val="nil"/>
              <w:right w:val="nil"/>
            </w:tcBorders>
            <w:shd w:val="clear" w:color="auto" w:fill="auto"/>
            <w:noWrap/>
            <w:vAlign w:val="bottom"/>
            <w:hideMark/>
          </w:tcPr>
          <w:p w:rsidR="00A12472" w:rsidRPr="00A502F8" w:rsidRDefault="00A12472" w:rsidP="002112D9">
            <w:pPr>
              <w:jc w:val="center"/>
              <w:rPr>
                <w:rFonts w:ascii="Calibri" w:hAnsi="Calibri" w:cs="Arial"/>
                <w:color w:val="000000"/>
                <w:szCs w:val="24"/>
                <w:lang w:val="de-AT"/>
              </w:rPr>
            </w:pPr>
            <w:r w:rsidRPr="00A502F8">
              <w:rPr>
                <w:rFonts w:ascii="Calibri" w:hAnsi="Calibri" w:cs="Arial"/>
                <w:color w:val="000000"/>
                <w:szCs w:val="24"/>
                <w:lang w:val="de-AT"/>
              </w:rPr>
              <w:t>9.510</w:t>
            </w:r>
          </w:p>
        </w:tc>
        <w:tc>
          <w:tcPr>
            <w:tcW w:w="988" w:type="dxa"/>
            <w:tcBorders>
              <w:top w:val="nil"/>
              <w:left w:val="nil"/>
              <w:bottom w:val="nil"/>
              <w:right w:val="single" w:sz="4" w:space="0" w:color="auto"/>
            </w:tcBorders>
            <w:shd w:val="clear" w:color="auto" w:fill="auto"/>
            <w:noWrap/>
            <w:vAlign w:val="bottom"/>
            <w:hideMark/>
          </w:tcPr>
          <w:p w:rsidR="00A12472" w:rsidRPr="00A502F8" w:rsidRDefault="00A12472" w:rsidP="00A12472">
            <w:pPr>
              <w:jc w:val="right"/>
              <w:rPr>
                <w:rFonts w:ascii="Calibri" w:hAnsi="Calibri" w:cs="Arial"/>
                <w:color w:val="000000"/>
                <w:szCs w:val="24"/>
                <w:lang w:val="de-AT"/>
              </w:rPr>
            </w:pPr>
            <w:r w:rsidRPr="00A502F8">
              <w:rPr>
                <w:rFonts w:ascii="Calibri" w:hAnsi="Calibri" w:cs="Arial"/>
                <w:color w:val="000000"/>
                <w:szCs w:val="24"/>
                <w:lang w:val="de-AT"/>
              </w:rPr>
              <w:t>4.333</w:t>
            </w:r>
          </w:p>
        </w:tc>
        <w:tc>
          <w:tcPr>
            <w:tcW w:w="1747" w:type="dxa"/>
            <w:tcBorders>
              <w:top w:val="nil"/>
              <w:left w:val="nil"/>
              <w:bottom w:val="nil"/>
              <w:right w:val="nil"/>
            </w:tcBorders>
            <w:shd w:val="clear" w:color="auto" w:fill="auto"/>
            <w:noWrap/>
            <w:vAlign w:val="bottom"/>
            <w:hideMark/>
          </w:tcPr>
          <w:p w:rsidR="00A12472" w:rsidRPr="00A502F8" w:rsidRDefault="00A12472" w:rsidP="002112D9">
            <w:pPr>
              <w:jc w:val="center"/>
              <w:rPr>
                <w:rFonts w:ascii="Calibri" w:hAnsi="Calibri" w:cs="Arial"/>
                <w:color w:val="000000"/>
                <w:szCs w:val="24"/>
                <w:lang w:val="de-AT"/>
              </w:rPr>
            </w:pPr>
            <w:r w:rsidRPr="00A502F8">
              <w:rPr>
                <w:rFonts w:ascii="Calibri" w:hAnsi="Calibri" w:cs="Arial"/>
                <w:color w:val="000000"/>
                <w:szCs w:val="24"/>
                <w:lang w:val="de-AT"/>
              </w:rPr>
              <w:t>974</w:t>
            </w:r>
          </w:p>
        </w:tc>
        <w:tc>
          <w:tcPr>
            <w:tcW w:w="1666" w:type="dxa"/>
            <w:tcBorders>
              <w:top w:val="nil"/>
              <w:left w:val="nil"/>
              <w:bottom w:val="nil"/>
              <w:right w:val="nil"/>
            </w:tcBorders>
            <w:shd w:val="clear" w:color="auto" w:fill="auto"/>
            <w:noWrap/>
            <w:vAlign w:val="bottom"/>
            <w:hideMark/>
          </w:tcPr>
          <w:p w:rsidR="00A12472" w:rsidRPr="00A502F8" w:rsidRDefault="00A12472" w:rsidP="002112D9">
            <w:pPr>
              <w:jc w:val="center"/>
              <w:rPr>
                <w:rFonts w:ascii="Calibri" w:hAnsi="Calibri" w:cs="Arial"/>
                <w:color w:val="000000"/>
                <w:szCs w:val="24"/>
                <w:lang w:val="de-AT"/>
              </w:rPr>
            </w:pPr>
            <w:r w:rsidRPr="00A502F8">
              <w:rPr>
                <w:rFonts w:ascii="Calibri" w:hAnsi="Calibri" w:cs="Arial"/>
                <w:color w:val="000000"/>
                <w:szCs w:val="24"/>
                <w:lang w:val="de-AT"/>
              </w:rPr>
              <w:t>10.084</w:t>
            </w:r>
          </w:p>
        </w:tc>
        <w:tc>
          <w:tcPr>
            <w:tcW w:w="877" w:type="dxa"/>
            <w:tcBorders>
              <w:top w:val="nil"/>
              <w:left w:val="nil"/>
              <w:bottom w:val="nil"/>
              <w:right w:val="single" w:sz="4" w:space="0" w:color="auto"/>
            </w:tcBorders>
            <w:shd w:val="clear" w:color="auto" w:fill="auto"/>
            <w:noWrap/>
            <w:vAlign w:val="bottom"/>
            <w:hideMark/>
          </w:tcPr>
          <w:p w:rsidR="00A12472" w:rsidRPr="00A502F8" w:rsidRDefault="00A12472" w:rsidP="00A12472">
            <w:pPr>
              <w:jc w:val="right"/>
              <w:rPr>
                <w:rFonts w:ascii="Calibri" w:hAnsi="Calibri" w:cs="Arial"/>
                <w:color w:val="000000"/>
                <w:szCs w:val="24"/>
                <w:lang w:val="de-AT"/>
              </w:rPr>
            </w:pPr>
            <w:r w:rsidRPr="00A502F8">
              <w:rPr>
                <w:rFonts w:ascii="Calibri" w:hAnsi="Calibri" w:cs="Arial"/>
                <w:color w:val="000000"/>
                <w:szCs w:val="24"/>
                <w:lang w:val="de-AT"/>
              </w:rPr>
              <w:t>4.640</w:t>
            </w:r>
          </w:p>
        </w:tc>
      </w:tr>
      <w:tr w:rsidR="00A12472" w:rsidRPr="00A502F8" w:rsidTr="002112D9">
        <w:trPr>
          <w:trHeight w:val="315"/>
        </w:trPr>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rsidR="00A12472" w:rsidRPr="00A502F8" w:rsidRDefault="00A12472" w:rsidP="00A12472">
            <w:pPr>
              <w:rPr>
                <w:rFonts w:ascii="Calibri" w:hAnsi="Calibri" w:cs="Arial"/>
                <w:b/>
                <w:bCs/>
                <w:color w:val="000000"/>
                <w:szCs w:val="24"/>
                <w:lang w:val="de-AT"/>
              </w:rPr>
            </w:pPr>
            <w:r w:rsidRPr="00A502F8">
              <w:rPr>
                <w:rFonts w:ascii="Calibri" w:hAnsi="Calibri" w:cs="Arial"/>
                <w:b/>
                <w:bCs/>
                <w:color w:val="000000"/>
                <w:szCs w:val="24"/>
                <w:lang w:val="de-AT"/>
              </w:rPr>
              <w:t>OÖ Gesamt</w:t>
            </w:r>
          </w:p>
        </w:tc>
        <w:tc>
          <w:tcPr>
            <w:tcW w:w="1599" w:type="dxa"/>
            <w:tcBorders>
              <w:top w:val="nil"/>
              <w:left w:val="nil"/>
              <w:bottom w:val="single" w:sz="4" w:space="0" w:color="auto"/>
              <w:right w:val="nil"/>
            </w:tcBorders>
            <w:shd w:val="clear" w:color="000000" w:fill="F2F2F2"/>
            <w:noWrap/>
            <w:vAlign w:val="bottom"/>
            <w:hideMark/>
          </w:tcPr>
          <w:p w:rsidR="00A12472" w:rsidRPr="00A502F8" w:rsidRDefault="00A12472" w:rsidP="002112D9">
            <w:pPr>
              <w:jc w:val="center"/>
              <w:rPr>
                <w:rFonts w:ascii="Calibri" w:hAnsi="Calibri" w:cs="Arial"/>
                <w:b/>
                <w:bCs/>
                <w:color w:val="000000"/>
                <w:szCs w:val="24"/>
                <w:lang w:val="de-AT"/>
              </w:rPr>
            </w:pPr>
            <w:r w:rsidRPr="00A502F8">
              <w:rPr>
                <w:rFonts w:ascii="Calibri" w:hAnsi="Calibri" w:cs="Arial"/>
                <w:b/>
                <w:bCs/>
                <w:color w:val="000000"/>
                <w:szCs w:val="24"/>
                <w:lang w:val="de-AT"/>
              </w:rPr>
              <w:t>4.437</w:t>
            </w:r>
          </w:p>
        </w:tc>
        <w:tc>
          <w:tcPr>
            <w:tcW w:w="1666" w:type="dxa"/>
            <w:tcBorders>
              <w:top w:val="nil"/>
              <w:left w:val="nil"/>
              <w:bottom w:val="single" w:sz="4" w:space="0" w:color="auto"/>
              <w:right w:val="nil"/>
            </w:tcBorders>
            <w:shd w:val="clear" w:color="000000" w:fill="F2F2F2"/>
            <w:noWrap/>
            <w:vAlign w:val="bottom"/>
            <w:hideMark/>
          </w:tcPr>
          <w:p w:rsidR="00A12472" w:rsidRPr="00A502F8" w:rsidRDefault="00A12472" w:rsidP="002112D9">
            <w:pPr>
              <w:jc w:val="center"/>
              <w:rPr>
                <w:rFonts w:ascii="Calibri" w:hAnsi="Calibri" w:cs="Arial"/>
                <w:b/>
                <w:bCs/>
                <w:color w:val="000000"/>
                <w:szCs w:val="24"/>
                <w:lang w:val="de-AT"/>
              </w:rPr>
            </w:pPr>
            <w:r w:rsidRPr="00A502F8">
              <w:rPr>
                <w:rFonts w:ascii="Calibri" w:hAnsi="Calibri" w:cs="Arial"/>
                <w:b/>
                <w:bCs/>
                <w:color w:val="000000"/>
                <w:szCs w:val="24"/>
                <w:lang w:val="de-AT"/>
              </w:rPr>
              <w:t>42.271</w:t>
            </w:r>
          </w:p>
        </w:tc>
        <w:tc>
          <w:tcPr>
            <w:tcW w:w="988" w:type="dxa"/>
            <w:tcBorders>
              <w:top w:val="nil"/>
              <w:left w:val="nil"/>
              <w:bottom w:val="single" w:sz="4" w:space="0" w:color="auto"/>
              <w:right w:val="single" w:sz="4" w:space="0" w:color="auto"/>
            </w:tcBorders>
            <w:shd w:val="clear" w:color="000000" w:fill="F2F2F2"/>
            <w:noWrap/>
            <w:vAlign w:val="bottom"/>
            <w:hideMark/>
          </w:tcPr>
          <w:p w:rsidR="00A12472" w:rsidRPr="00A502F8" w:rsidRDefault="00A12472" w:rsidP="00A12472">
            <w:pPr>
              <w:jc w:val="right"/>
              <w:rPr>
                <w:rFonts w:ascii="Calibri" w:hAnsi="Calibri" w:cs="Arial"/>
                <w:b/>
                <w:bCs/>
                <w:color w:val="000000"/>
                <w:szCs w:val="24"/>
                <w:lang w:val="de-AT"/>
              </w:rPr>
            </w:pPr>
            <w:r w:rsidRPr="00A502F8">
              <w:rPr>
                <w:rFonts w:ascii="Calibri" w:hAnsi="Calibri" w:cs="Arial"/>
                <w:b/>
                <w:bCs/>
                <w:color w:val="000000"/>
                <w:szCs w:val="24"/>
                <w:lang w:val="de-AT"/>
              </w:rPr>
              <w:t>12.242</w:t>
            </w:r>
          </w:p>
        </w:tc>
        <w:tc>
          <w:tcPr>
            <w:tcW w:w="1747" w:type="dxa"/>
            <w:tcBorders>
              <w:top w:val="nil"/>
              <w:left w:val="nil"/>
              <w:bottom w:val="single" w:sz="4" w:space="0" w:color="auto"/>
              <w:right w:val="nil"/>
            </w:tcBorders>
            <w:shd w:val="clear" w:color="000000" w:fill="F2F2F2"/>
            <w:noWrap/>
            <w:vAlign w:val="bottom"/>
            <w:hideMark/>
          </w:tcPr>
          <w:p w:rsidR="00A12472" w:rsidRPr="00A502F8" w:rsidRDefault="00A12472" w:rsidP="002112D9">
            <w:pPr>
              <w:jc w:val="center"/>
              <w:rPr>
                <w:rFonts w:ascii="Calibri" w:hAnsi="Calibri" w:cs="Arial"/>
                <w:b/>
                <w:bCs/>
                <w:color w:val="000000"/>
                <w:szCs w:val="24"/>
                <w:lang w:val="de-AT"/>
              </w:rPr>
            </w:pPr>
            <w:r w:rsidRPr="00A502F8">
              <w:rPr>
                <w:rFonts w:ascii="Calibri" w:hAnsi="Calibri" w:cs="Arial"/>
                <w:b/>
                <w:bCs/>
                <w:color w:val="000000"/>
                <w:szCs w:val="24"/>
                <w:lang w:val="de-AT"/>
              </w:rPr>
              <w:t>5.012</w:t>
            </w:r>
          </w:p>
        </w:tc>
        <w:tc>
          <w:tcPr>
            <w:tcW w:w="1666" w:type="dxa"/>
            <w:tcBorders>
              <w:top w:val="nil"/>
              <w:left w:val="nil"/>
              <w:bottom w:val="single" w:sz="4" w:space="0" w:color="auto"/>
              <w:right w:val="nil"/>
            </w:tcBorders>
            <w:shd w:val="clear" w:color="000000" w:fill="F2F2F2"/>
            <w:noWrap/>
            <w:vAlign w:val="bottom"/>
            <w:hideMark/>
          </w:tcPr>
          <w:p w:rsidR="00A12472" w:rsidRPr="00A502F8" w:rsidRDefault="00A12472" w:rsidP="002112D9">
            <w:pPr>
              <w:jc w:val="center"/>
              <w:rPr>
                <w:rFonts w:ascii="Calibri" w:hAnsi="Calibri" w:cs="Arial"/>
                <w:b/>
                <w:bCs/>
                <w:color w:val="000000"/>
                <w:szCs w:val="24"/>
                <w:lang w:val="de-AT"/>
              </w:rPr>
            </w:pPr>
            <w:r w:rsidRPr="00A502F8">
              <w:rPr>
                <w:rFonts w:ascii="Calibri" w:hAnsi="Calibri" w:cs="Arial"/>
                <w:b/>
                <w:bCs/>
                <w:color w:val="000000"/>
                <w:szCs w:val="24"/>
                <w:lang w:val="de-AT"/>
              </w:rPr>
              <w:t>42.857</w:t>
            </w:r>
          </w:p>
        </w:tc>
        <w:tc>
          <w:tcPr>
            <w:tcW w:w="877" w:type="dxa"/>
            <w:tcBorders>
              <w:top w:val="nil"/>
              <w:left w:val="nil"/>
              <w:bottom w:val="single" w:sz="4" w:space="0" w:color="auto"/>
              <w:right w:val="single" w:sz="4" w:space="0" w:color="auto"/>
            </w:tcBorders>
            <w:shd w:val="clear" w:color="000000" w:fill="F2F2F2"/>
            <w:noWrap/>
            <w:vAlign w:val="bottom"/>
            <w:hideMark/>
          </w:tcPr>
          <w:p w:rsidR="00A12472" w:rsidRPr="00A502F8" w:rsidRDefault="00A12472" w:rsidP="00A12472">
            <w:pPr>
              <w:jc w:val="right"/>
              <w:rPr>
                <w:rFonts w:ascii="Calibri" w:hAnsi="Calibri" w:cs="Arial"/>
                <w:b/>
                <w:bCs/>
                <w:color w:val="000000"/>
                <w:szCs w:val="24"/>
                <w:lang w:val="de-AT"/>
              </w:rPr>
            </w:pPr>
            <w:r w:rsidRPr="00A502F8">
              <w:rPr>
                <w:rFonts w:ascii="Calibri" w:hAnsi="Calibri" w:cs="Arial"/>
                <w:b/>
                <w:bCs/>
                <w:color w:val="000000"/>
                <w:szCs w:val="24"/>
                <w:lang w:val="de-AT"/>
              </w:rPr>
              <w:t>12.561</w:t>
            </w:r>
          </w:p>
        </w:tc>
      </w:tr>
    </w:tbl>
    <w:p w:rsidR="00A502F8" w:rsidRDefault="00A502F8" w:rsidP="00AE3807">
      <w:pPr>
        <w:spacing w:line="360" w:lineRule="auto"/>
        <w:ind w:left="708"/>
        <w:jc w:val="both"/>
        <w:rPr>
          <w:rFonts w:ascii="Arial" w:eastAsiaTheme="minorHAnsi" w:hAnsi="Arial" w:cs="Arial"/>
          <w:szCs w:val="24"/>
          <w:lang w:val="de-AT" w:eastAsia="en-US"/>
        </w:rPr>
      </w:pPr>
    </w:p>
    <w:p w:rsidR="005475A9" w:rsidRDefault="005475A9" w:rsidP="00AE3807">
      <w:pPr>
        <w:spacing w:line="360" w:lineRule="auto"/>
        <w:ind w:left="708"/>
        <w:jc w:val="both"/>
        <w:rPr>
          <w:rFonts w:ascii="Arial" w:eastAsiaTheme="minorHAnsi" w:hAnsi="Arial" w:cs="Arial"/>
          <w:szCs w:val="24"/>
          <w:lang w:val="de-AT" w:eastAsia="en-US"/>
        </w:rPr>
      </w:pPr>
    </w:p>
    <w:p w:rsidR="00B410BB" w:rsidRPr="00B410BB" w:rsidRDefault="00B410BB" w:rsidP="00B410BB">
      <w:pPr>
        <w:spacing w:line="360" w:lineRule="auto"/>
        <w:ind w:left="708"/>
        <w:jc w:val="both"/>
        <w:rPr>
          <w:rFonts w:ascii="Arial" w:eastAsiaTheme="minorHAnsi" w:hAnsi="Arial" w:cs="Arial"/>
          <w:szCs w:val="24"/>
          <w:lang w:val="de-AT" w:eastAsia="en-US"/>
        </w:rPr>
      </w:pPr>
      <w:r w:rsidRPr="00B410BB">
        <w:rPr>
          <w:rFonts w:ascii="Arial" w:eastAsiaTheme="minorHAnsi" w:hAnsi="Arial" w:cs="Arial"/>
          <w:szCs w:val="24"/>
          <w:lang w:eastAsia="en-US"/>
        </w:rPr>
        <w:t>Mit der frühen sprachlichen Förderung setzt das Bildungsressort des Landes einen wesentlichen Impuls für Sprachförderung in den Kindergärten. „</w:t>
      </w:r>
      <w:r w:rsidR="00E81D9A" w:rsidRPr="00E81D9A">
        <w:rPr>
          <w:rFonts w:ascii="Arial" w:eastAsiaTheme="minorHAnsi" w:hAnsi="Arial" w:cs="Arial"/>
          <w:i/>
          <w:szCs w:val="24"/>
          <w:lang w:eastAsia="en-US"/>
        </w:rPr>
        <w:t xml:space="preserve">Wir investieren im laufenden Arbeitsjahr </w:t>
      </w:r>
      <w:r w:rsidR="00495870">
        <w:rPr>
          <w:rFonts w:ascii="Arial" w:eastAsiaTheme="minorHAnsi" w:hAnsi="Arial" w:cs="Arial"/>
          <w:i/>
          <w:szCs w:val="24"/>
          <w:lang w:eastAsia="en-US"/>
        </w:rPr>
        <w:t>5 Millionen</w:t>
      </w:r>
      <w:r w:rsidR="00495870" w:rsidRPr="00495870">
        <w:rPr>
          <w:rFonts w:ascii="Arial" w:eastAsiaTheme="minorHAnsi" w:hAnsi="Arial" w:cs="Arial"/>
          <w:i/>
          <w:szCs w:val="24"/>
          <w:lang w:eastAsia="en-US"/>
        </w:rPr>
        <w:t xml:space="preserve"> Euro </w:t>
      </w:r>
      <w:r w:rsidR="00E81D9A" w:rsidRPr="00E81D9A">
        <w:rPr>
          <w:rFonts w:ascii="Arial" w:eastAsiaTheme="minorHAnsi" w:hAnsi="Arial" w:cs="Arial"/>
          <w:i/>
          <w:szCs w:val="24"/>
          <w:lang w:eastAsia="en-US"/>
        </w:rPr>
        <w:t xml:space="preserve">in die frühe sprachliche Förderung. </w:t>
      </w:r>
      <w:r w:rsidRPr="00E81D9A">
        <w:rPr>
          <w:rFonts w:ascii="Arial" w:eastAsiaTheme="minorHAnsi" w:hAnsi="Arial" w:cs="Arial"/>
          <w:i/>
          <w:szCs w:val="24"/>
          <w:lang w:val="de-AT" w:eastAsia="en-US"/>
        </w:rPr>
        <w:t xml:space="preserve">Jeder Euro, den wir </w:t>
      </w:r>
      <w:r w:rsidR="00E81D9A" w:rsidRPr="00E81D9A">
        <w:rPr>
          <w:rFonts w:ascii="Arial" w:eastAsiaTheme="minorHAnsi" w:hAnsi="Arial" w:cs="Arial"/>
          <w:i/>
          <w:szCs w:val="24"/>
          <w:lang w:val="de-AT" w:eastAsia="en-US"/>
        </w:rPr>
        <w:t xml:space="preserve">hier </w:t>
      </w:r>
      <w:r w:rsidRPr="00E81D9A">
        <w:rPr>
          <w:rFonts w:ascii="Arial" w:eastAsiaTheme="minorHAnsi" w:hAnsi="Arial" w:cs="Arial"/>
          <w:i/>
          <w:szCs w:val="24"/>
          <w:lang w:val="de-AT" w:eastAsia="en-US"/>
        </w:rPr>
        <w:t>investieren, rechnet sich später vielfach</w:t>
      </w:r>
      <w:r w:rsidRPr="00B410BB">
        <w:rPr>
          <w:rFonts w:ascii="Arial" w:eastAsiaTheme="minorHAnsi" w:hAnsi="Arial" w:cs="Arial"/>
          <w:i/>
          <w:szCs w:val="24"/>
          <w:lang w:val="de-AT" w:eastAsia="en-US"/>
        </w:rPr>
        <w:t>“</w:t>
      </w:r>
      <w:r w:rsidRPr="00B410BB">
        <w:rPr>
          <w:rFonts w:ascii="Arial" w:eastAsiaTheme="minorHAnsi" w:hAnsi="Arial" w:cs="Arial"/>
          <w:szCs w:val="24"/>
          <w:lang w:val="de-AT" w:eastAsia="en-US"/>
        </w:rPr>
        <w:t>, so die zuständige Landesrätin.</w:t>
      </w:r>
    </w:p>
    <w:p w:rsidR="00B410BB" w:rsidRDefault="00B410BB" w:rsidP="00AE3807">
      <w:pPr>
        <w:spacing w:line="360" w:lineRule="auto"/>
        <w:ind w:left="708"/>
        <w:jc w:val="both"/>
        <w:rPr>
          <w:rFonts w:ascii="Arial" w:eastAsiaTheme="minorHAnsi" w:hAnsi="Arial" w:cs="Arial"/>
          <w:szCs w:val="24"/>
          <w:lang w:val="de-AT" w:eastAsia="en-US"/>
        </w:rPr>
      </w:pPr>
    </w:p>
    <w:p w:rsidR="00B410BB" w:rsidRDefault="00B410BB" w:rsidP="00AE3807">
      <w:pPr>
        <w:spacing w:line="360" w:lineRule="auto"/>
        <w:ind w:left="708"/>
        <w:jc w:val="both"/>
        <w:rPr>
          <w:rFonts w:ascii="Arial" w:eastAsiaTheme="minorHAnsi" w:hAnsi="Arial" w:cs="Arial"/>
          <w:szCs w:val="24"/>
          <w:lang w:val="de-AT" w:eastAsia="en-US"/>
        </w:rPr>
      </w:pPr>
    </w:p>
    <w:p w:rsidR="005475A9" w:rsidRPr="007E7873" w:rsidRDefault="007E7873" w:rsidP="00AE3807">
      <w:pPr>
        <w:spacing w:line="360" w:lineRule="auto"/>
        <w:ind w:left="708"/>
        <w:jc w:val="both"/>
        <w:rPr>
          <w:rFonts w:ascii="Arial" w:eastAsiaTheme="minorHAnsi" w:hAnsi="Arial" w:cs="Arial"/>
          <w:b/>
          <w:szCs w:val="24"/>
          <w:lang w:val="de-AT" w:eastAsia="en-US"/>
        </w:rPr>
      </w:pPr>
      <w:r>
        <w:rPr>
          <w:rFonts w:ascii="Arial" w:eastAsiaTheme="minorHAnsi" w:hAnsi="Arial" w:cs="Arial"/>
          <w:b/>
          <w:szCs w:val="24"/>
          <w:lang w:val="de-AT" w:eastAsia="en-US"/>
        </w:rPr>
        <w:t>Schwerpunkte von Landesrätin Haberlander</w:t>
      </w:r>
    </w:p>
    <w:p w:rsidR="007E7873" w:rsidRDefault="007E7873" w:rsidP="00AE3807">
      <w:pPr>
        <w:spacing w:line="360" w:lineRule="auto"/>
        <w:ind w:left="708"/>
        <w:jc w:val="both"/>
        <w:rPr>
          <w:rFonts w:ascii="Arial" w:eastAsiaTheme="minorHAnsi" w:hAnsi="Arial" w:cs="Arial"/>
          <w:szCs w:val="24"/>
          <w:lang w:val="de-AT" w:eastAsia="en-US"/>
        </w:rPr>
      </w:pPr>
    </w:p>
    <w:p w:rsidR="006A7F62" w:rsidRDefault="005475A9" w:rsidP="007E7873">
      <w:pPr>
        <w:spacing w:line="360" w:lineRule="auto"/>
        <w:ind w:left="708"/>
        <w:jc w:val="both"/>
        <w:rPr>
          <w:rFonts w:ascii="Arial" w:eastAsiaTheme="minorHAnsi" w:hAnsi="Arial" w:cs="Arial"/>
          <w:szCs w:val="24"/>
          <w:lang w:val="de-AT" w:eastAsia="en-US"/>
        </w:rPr>
      </w:pPr>
      <w:r>
        <w:rPr>
          <w:rFonts w:ascii="Arial" w:eastAsiaTheme="minorHAnsi" w:hAnsi="Arial" w:cs="Arial"/>
          <w:szCs w:val="24"/>
          <w:lang w:val="de-AT" w:eastAsia="en-US"/>
        </w:rPr>
        <w:t>„</w:t>
      </w:r>
      <w:r w:rsidR="007E7873" w:rsidRPr="007E7873">
        <w:rPr>
          <w:rFonts w:ascii="Arial" w:eastAsiaTheme="minorHAnsi" w:hAnsi="Arial" w:cs="Arial"/>
          <w:i/>
          <w:szCs w:val="24"/>
          <w:lang w:val="de-AT" w:eastAsia="en-US"/>
        </w:rPr>
        <w:t>Wir</w:t>
      </w:r>
      <w:r w:rsidRPr="007E7873">
        <w:rPr>
          <w:rFonts w:ascii="Arial" w:eastAsiaTheme="minorHAnsi" w:hAnsi="Arial" w:cs="Arial"/>
          <w:i/>
          <w:szCs w:val="24"/>
          <w:lang w:val="de-AT" w:eastAsia="en-US"/>
        </w:rPr>
        <w:t xml:space="preserve"> </w:t>
      </w:r>
      <w:r w:rsidR="00FA5D70">
        <w:rPr>
          <w:rFonts w:ascii="Arial" w:eastAsiaTheme="minorHAnsi" w:hAnsi="Arial" w:cs="Arial"/>
          <w:i/>
          <w:szCs w:val="24"/>
          <w:lang w:val="de-AT" w:eastAsia="en-US"/>
        </w:rPr>
        <w:t xml:space="preserve">dürfen </w:t>
      </w:r>
      <w:r w:rsidRPr="007E7873">
        <w:rPr>
          <w:rFonts w:ascii="Arial" w:eastAsiaTheme="minorHAnsi" w:hAnsi="Arial" w:cs="Arial"/>
          <w:i/>
          <w:szCs w:val="24"/>
          <w:lang w:val="de-AT" w:eastAsia="en-US"/>
        </w:rPr>
        <w:t>uns auf unseren Lorbeeren nicht ausruhen. Wir haben durchaus noch Aufholbedarf und der Ausbau sowohl an Plätzen als auch der bei den flexiblen Öffnungszeiten könnte schneller gehen</w:t>
      </w:r>
      <w:r>
        <w:rPr>
          <w:rFonts w:ascii="Arial" w:eastAsiaTheme="minorHAnsi" w:hAnsi="Arial" w:cs="Arial"/>
          <w:szCs w:val="24"/>
          <w:lang w:val="de-AT" w:eastAsia="en-US"/>
        </w:rPr>
        <w:t>“, so Haberlander. „</w:t>
      </w:r>
      <w:r w:rsidRPr="007E7873">
        <w:rPr>
          <w:rFonts w:ascii="Arial" w:eastAsiaTheme="minorHAnsi" w:hAnsi="Arial" w:cs="Arial"/>
          <w:i/>
          <w:szCs w:val="24"/>
          <w:lang w:val="de-AT" w:eastAsia="en-US"/>
        </w:rPr>
        <w:t>Allerdings dürfen wir nicht vergessen, dass auch in diesen Einrichtungen Menschen arbeiten. Daher werden wir uns den Bedarf und die Umsetzung in einem gemeinsam</w:t>
      </w:r>
      <w:r w:rsidR="0083027A">
        <w:rPr>
          <w:rFonts w:ascii="Arial" w:eastAsiaTheme="minorHAnsi" w:hAnsi="Arial" w:cs="Arial"/>
          <w:i/>
          <w:szCs w:val="24"/>
          <w:lang w:val="de-AT" w:eastAsia="en-US"/>
        </w:rPr>
        <w:t>en</w:t>
      </w:r>
      <w:r w:rsidRPr="007E7873">
        <w:rPr>
          <w:rFonts w:ascii="Arial" w:eastAsiaTheme="minorHAnsi" w:hAnsi="Arial" w:cs="Arial"/>
          <w:i/>
          <w:szCs w:val="24"/>
          <w:lang w:val="de-AT" w:eastAsia="en-US"/>
        </w:rPr>
        <w:t xml:space="preserve"> Konsens</w:t>
      </w:r>
      <w:r w:rsidR="007E7873">
        <w:rPr>
          <w:rFonts w:ascii="Arial" w:eastAsiaTheme="minorHAnsi" w:hAnsi="Arial" w:cs="Arial"/>
          <w:i/>
          <w:szCs w:val="24"/>
          <w:lang w:val="de-AT" w:eastAsia="en-US"/>
        </w:rPr>
        <w:t xml:space="preserve"> –</w:t>
      </w:r>
      <w:r w:rsidR="0083027A">
        <w:rPr>
          <w:rFonts w:ascii="Arial" w:eastAsiaTheme="minorHAnsi" w:hAnsi="Arial" w:cs="Arial"/>
          <w:i/>
          <w:szCs w:val="24"/>
          <w:lang w:val="de-AT" w:eastAsia="en-US"/>
        </w:rPr>
        <w:t xml:space="preserve"> </w:t>
      </w:r>
      <w:r w:rsidR="007E7873">
        <w:rPr>
          <w:rFonts w:ascii="Arial" w:eastAsiaTheme="minorHAnsi" w:hAnsi="Arial" w:cs="Arial"/>
          <w:i/>
          <w:szCs w:val="24"/>
          <w:lang w:val="de-AT" w:eastAsia="en-US"/>
        </w:rPr>
        <w:t>auch mit Gemeinde- und Städtebund –</w:t>
      </w:r>
      <w:r w:rsidRPr="007E7873">
        <w:rPr>
          <w:rFonts w:ascii="Arial" w:eastAsiaTheme="minorHAnsi" w:hAnsi="Arial" w:cs="Arial"/>
          <w:i/>
          <w:szCs w:val="24"/>
          <w:lang w:val="de-AT" w:eastAsia="en-US"/>
        </w:rPr>
        <w:t xml:space="preserve"> genau anschauen</w:t>
      </w:r>
      <w:r>
        <w:rPr>
          <w:rFonts w:ascii="Arial" w:eastAsiaTheme="minorHAnsi" w:hAnsi="Arial" w:cs="Arial"/>
          <w:szCs w:val="24"/>
          <w:lang w:val="de-AT" w:eastAsia="en-US"/>
        </w:rPr>
        <w:t xml:space="preserve">“, so Haberlander weiter. </w:t>
      </w:r>
    </w:p>
    <w:p w:rsidR="006A7F62" w:rsidRDefault="006A7F62" w:rsidP="007E7873">
      <w:pPr>
        <w:spacing w:line="360" w:lineRule="auto"/>
        <w:ind w:left="708"/>
        <w:jc w:val="both"/>
        <w:rPr>
          <w:rFonts w:ascii="Arial" w:eastAsiaTheme="minorHAnsi" w:hAnsi="Arial" w:cs="Arial"/>
          <w:szCs w:val="24"/>
          <w:lang w:val="de-AT" w:eastAsia="en-US"/>
        </w:rPr>
      </w:pPr>
    </w:p>
    <w:p w:rsidR="005475A9" w:rsidRPr="007E7873" w:rsidRDefault="008B6C31" w:rsidP="007E7873">
      <w:pPr>
        <w:spacing w:line="360" w:lineRule="auto"/>
        <w:ind w:left="708"/>
        <w:jc w:val="both"/>
        <w:rPr>
          <w:rFonts w:ascii="Arial" w:eastAsiaTheme="minorHAnsi" w:hAnsi="Arial" w:cs="Arial"/>
          <w:i/>
          <w:szCs w:val="24"/>
          <w:lang w:val="de-AT" w:eastAsia="en-US"/>
        </w:rPr>
      </w:pPr>
      <w:r>
        <w:rPr>
          <w:rFonts w:ascii="Arial" w:eastAsiaTheme="minorHAnsi" w:hAnsi="Arial" w:cs="Arial"/>
          <w:szCs w:val="24"/>
          <w:lang w:val="de-AT" w:eastAsia="en-US"/>
        </w:rPr>
        <w:t xml:space="preserve">Für eine Umsetzung dieser Ziele will Haberlander </w:t>
      </w:r>
      <w:r w:rsidRPr="00F9652D">
        <w:rPr>
          <w:rFonts w:ascii="Arial" w:eastAsiaTheme="minorHAnsi" w:hAnsi="Arial" w:cs="Arial"/>
          <w:szCs w:val="24"/>
          <w:lang w:val="de-AT" w:eastAsia="en-US"/>
        </w:rPr>
        <w:t>folgende Schwerpunkte</w:t>
      </w:r>
      <w:r>
        <w:rPr>
          <w:rFonts w:ascii="Arial" w:eastAsiaTheme="minorHAnsi" w:hAnsi="Arial" w:cs="Arial"/>
          <w:szCs w:val="24"/>
          <w:lang w:val="de-AT" w:eastAsia="en-US"/>
        </w:rPr>
        <w:t xml:space="preserve"> setzen:</w:t>
      </w:r>
    </w:p>
    <w:p w:rsidR="008B6C31" w:rsidRDefault="008B6C31" w:rsidP="00AE3807">
      <w:pPr>
        <w:spacing w:line="360" w:lineRule="auto"/>
        <w:ind w:left="708"/>
        <w:jc w:val="both"/>
        <w:rPr>
          <w:rFonts w:ascii="Arial" w:eastAsiaTheme="minorHAnsi" w:hAnsi="Arial" w:cs="Arial"/>
          <w:szCs w:val="24"/>
          <w:lang w:val="de-AT" w:eastAsia="en-US"/>
        </w:rPr>
      </w:pPr>
    </w:p>
    <w:p w:rsidR="008B6C31" w:rsidRDefault="008B6C31" w:rsidP="00DF7D8D">
      <w:pPr>
        <w:pStyle w:val="Listenabsatz"/>
        <w:numPr>
          <w:ilvl w:val="1"/>
          <w:numId w:val="16"/>
        </w:numPr>
        <w:spacing w:line="360" w:lineRule="auto"/>
        <w:ind w:left="1009" w:hanging="357"/>
        <w:jc w:val="both"/>
        <w:rPr>
          <w:rFonts w:ascii="Arial" w:eastAsiaTheme="minorHAnsi" w:hAnsi="Arial" w:cs="Arial"/>
          <w:szCs w:val="24"/>
          <w:lang w:val="de-AT" w:eastAsia="en-US"/>
        </w:rPr>
      </w:pPr>
      <w:r>
        <w:rPr>
          <w:rFonts w:ascii="Arial" w:eastAsiaTheme="minorHAnsi" w:hAnsi="Arial" w:cs="Arial"/>
          <w:szCs w:val="24"/>
          <w:lang w:val="de-AT" w:eastAsia="en-US"/>
        </w:rPr>
        <w:t xml:space="preserve">Ausbau der Ferienöffnungszeiten </w:t>
      </w:r>
      <w:r w:rsidR="006A7F62">
        <w:rPr>
          <w:rFonts w:ascii="Arial" w:eastAsiaTheme="minorHAnsi" w:hAnsi="Arial" w:cs="Arial"/>
          <w:szCs w:val="24"/>
          <w:lang w:val="de-AT" w:eastAsia="en-US"/>
        </w:rPr>
        <w:t>am Bedarf der Eltern</w:t>
      </w:r>
    </w:p>
    <w:p w:rsidR="00DF7D8D" w:rsidRPr="00DF7D8D" w:rsidRDefault="00DF7D8D" w:rsidP="00DF7D8D">
      <w:pPr>
        <w:pStyle w:val="Listenabsatz"/>
        <w:numPr>
          <w:ilvl w:val="1"/>
          <w:numId w:val="16"/>
        </w:numPr>
        <w:spacing w:line="360" w:lineRule="auto"/>
        <w:ind w:left="1009" w:hanging="357"/>
        <w:rPr>
          <w:rFonts w:ascii="Arial" w:eastAsiaTheme="minorHAnsi" w:hAnsi="Arial" w:cs="Arial"/>
          <w:szCs w:val="24"/>
          <w:lang w:val="de-AT" w:eastAsia="en-US"/>
        </w:rPr>
      </w:pPr>
      <w:r w:rsidRPr="00DF7D8D">
        <w:rPr>
          <w:rFonts w:ascii="Arial" w:eastAsiaTheme="minorHAnsi" w:hAnsi="Arial" w:cs="Arial"/>
          <w:szCs w:val="24"/>
          <w:lang w:val="de-AT" w:eastAsia="en-US"/>
        </w:rPr>
        <w:t xml:space="preserve">Gemeindeübergreifender Ausbau bei der Betreuung der unter 3-Jährigen </w:t>
      </w:r>
    </w:p>
    <w:p w:rsidR="008B6C31" w:rsidRDefault="008B6C31" w:rsidP="00DF7D8D">
      <w:pPr>
        <w:pStyle w:val="Listenabsatz"/>
        <w:numPr>
          <w:ilvl w:val="1"/>
          <w:numId w:val="16"/>
        </w:numPr>
        <w:spacing w:line="360" w:lineRule="auto"/>
        <w:ind w:left="1009" w:hanging="357"/>
        <w:jc w:val="both"/>
        <w:rPr>
          <w:rFonts w:ascii="Arial" w:eastAsiaTheme="minorHAnsi" w:hAnsi="Arial" w:cs="Arial"/>
          <w:szCs w:val="24"/>
          <w:lang w:val="de-AT" w:eastAsia="en-US"/>
        </w:rPr>
      </w:pPr>
      <w:r>
        <w:rPr>
          <w:rFonts w:ascii="Arial" w:eastAsiaTheme="minorHAnsi" w:hAnsi="Arial" w:cs="Arial"/>
          <w:szCs w:val="24"/>
          <w:lang w:val="de-AT" w:eastAsia="en-US"/>
        </w:rPr>
        <w:t xml:space="preserve">Novellierung des </w:t>
      </w:r>
      <w:proofErr w:type="spellStart"/>
      <w:r w:rsidR="006A7F62">
        <w:rPr>
          <w:rFonts w:ascii="Arial" w:eastAsiaTheme="minorHAnsi" w:hAnsi="Arial" w:cs="Arial"/>
          <w:szCs w:val="24"/>
          <w:lang w:val="de-AT" w:eastAsia="en-US"/>
        </w:rPr>
        <w:t>O</w:t>
      </w:r>
      <w:r>
        <w:rPr>
          <w:rFonts w:ascii="Arial" w:eastAsiaTheme="minorHAnsi" w:hAnsi="Arial" w:cs="Arial"/>
          <w:szCs w:val="24"/>
          <w:lang w:val="de-AT" w:eastAsia="en-US"/>
        </w:rPr>
        <w:t>ö</w:t>
      </w:r>
      <w:proofErr w:type="spellEnd"/>
      <w:r>
        <w:rPr>
          <w:rFonts w:ascii="Arial" w:eastAsiaTheme="minorHAnsi" w:hAnsi="Arial" w:cs="Arial"/>
          <w:szCs w:val="24"/>
          <w:lang w:val="de-AT" w:eastAsia="en-US"/>
        </w:rPr>
        <w:t>. Kinderbetreuungsgesetzes</w:t>
      </w:r>
      <w:r w:rsidR="0083027A">
        <w:rPr>
          <w:rFonts w:ascii="Arial" w:eastAsiaTheme="minorHAnsi" w:hAnsi="Arial" w:cs="Arial"/>
          <w:szCs w:val="24"/>
          <w:lang w:val="de-AT" w:eastAsia="en-US"/>
        </w:rPr>
        <w:t xml:space="preserve"> und </w:t>
      </w:r>
      <w:r w:rsidRPr="0083027A">
        <w:rPr>
          <w:rFonts w:ascii="Arial" w:eastAsiaTheme="minorHAnsi" w:hAnsi="Arial" w:cs="Arial"/>
          <w:szCs w:val="24"/>
          <w:lang w:val="de-AT" w:eastAsia="en-US"/>
        </w:rPr>
        <w:t>Entbürokratisierung bei der Errichtung von Kinderbetreuungseinrichtungen</w:t>
      </w:r>
    </w:p>
    <w:p w:rsidR="00DF7D8D" w:rsidRPr="00DF7D8D" w:rsidRDefault="00DF7D8D" w:rsidP="00DF7D8D">
      <w:pPr>
        <w:pStyle w:val="Listenabsatz"/>
        <w:numPr>
          <w:ilvl w:val="1"/>
          <w:numId w:val="16"/>
        </w:numPr>
        <w:spacing w:line="360" w:lineRule="auto"/>
        <w:ind w:left="1009" w:hanging="357"/>
        <w:rPr>
          <w:rFonts w:ascii="Arial" w:eastAsiaTheme="minorHAnsi" w:hAnsi="Arial" w:cs="Arial"/>
          <w:szCs w:val="24"/>
          <w:lang w:val="de-AT" w:eastAsia="en-US"/>
        </w:rPr>
      </w:pPr>
      <w:r w:rsidRPr="00DF7D8D">
        <w:rPr>
          <w:rFonts w:ascii="Arial" w:eastAsiaTheme="minorHAnsi" w:hAnsi="Arial" w:cs="Arial"/>
          <w:szCs w:val="24"/>
          <w:lang w:val="de-AT" w:eastAsia="en-US"/>
        </w:rPr>
        <w:lastRenderedPageBreak/>
        <w:t>oberösterreichweite Elternbefragung zur außerfamiliären Kinderbetreuung</w:t>
      </w:r>
    </w:p>
    <w:p w:rsidR="002112D9" w:rsidRDefault="002112D9" w:rsidP="00DF7D8D">
      <w:pPr>
        <w:pStyle w:val="Listenabsatz"/>
        <w:numPr>
          <w:ilvl w:val="1"/>
          <w:numId w:val="16"/>
        </w:numPr>
        <w:spacing w:line="360" w:lineRule="auto"/>
        <w:ind w:left="1009" w:hanging="357"/>
        <w:jc w:val="both"/>
        <w:rPr>
          <w:rFonts w:ascii="Arial" w:eastAsiaTheme="minorHAnsi" w:hAnsi="Arial" w:cs="Arial"/>
          <w:szCs w:val="24"/>
          <w:lang w:val="de-AT" w:eastAsia="en-US"/>
        </w:rPr>
      </w:pPr>
      <w:r w:rsidRPr="006A7F62">
        <w:rPr>
          <w:rFonts w:ascii="Arial" w:eastAsiaTheme="minorHAnsi" w:hAnsi="Arial" w:cs="Arial"/>
          <w:szCs w:val="24"/>
          <w:lang w:val="de-AT" w:eastAsia="en-US"/>
        </w:rPr>
        <w:t>Erprobung des Bildungskompasses im Kindergartenjahr 2017/18</w:t>
      </w:r>
      <w:r w:rsidRPr="002112D9">
        <w:t xml:space="preserve"> </w:t>
      </w:r>
      <w:r w:rsidRPr="002112D9">
        <w:rPr>
          <w:rFonts w:ascii="Arial" w:eastAsiaTheme="minorHAnsi" w:hAnsi="Arial" w:cs="Arial"/>
          <w:szCs w:val="24"/>
          <w:lang w:val="de-AT" w:eastAsia="en-US"/>
        </w:rPr>
        <w:t>im Rahmen eines Pilotprojektes in 50 Kindergartengruppen</w:t>
      </w:r>
    </w:p>
    <w:p w:rsidR="002112D9" w:rsidRPr="0083027A" w:rsidRDefault="002112D9" w:rsidP="002112D9">
      <w:pPr>
        <w:pStyle w:val="Listenabsatz"/>
        <w:spacing w:line="360" w:lineRule="auto"/>
        <w:ind w:left="1014"/>
        <w:jc w:val="both"/>
        <w:rPr>
          <w:rFonts w:ascii="Arial" w:eastAsiaTheme="minorHAnsi" w:hAnsi="Arial" w:cs="Arial"/>
          <w:szCs w:val="24"/>
          <w:lang w:val="de-AT" w:eastAsia="en-US"/>
        </w:rPr>
      </w:pPr>
    </w:p>
    <w:sectPr w:rsidR="002112D9" w:rsidRPr="0083027A" w:rsidSect="00E21AC2">
      <w:headerReference w:type="default" r:id="rId16"/>
      <w:footerReference w:type="default" r:id="rId17"/>
      <w:pgSz w:w="11906" w:h="16838"/>
      <w:pgMar w:top="1701"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FB" w:rsidRDefault="002C07FB">
      <w:r>
        <w:separator/>
      </w:r>
    </w:p>
  </w:endnote>
  <w:endnote w:type="continuationSeparator" w:id="0">
    <w:p w:rsidR="002C07FB" w:rsidRDefault="002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69" w:rsidRDefault="00D20E69"/>
  <w:tbl>
    <w:tblPr>
      <w:tblW w:w="0" w:type="auto"/>
      <w:tblInd w:w="-306" w:type="dxa"/>
      <w:tblLayout w:type="fixed"/>
      <w:tblCellMar>
        <w:left w:w="120" w:type="dxa"/>
        <w:right w:w="120" w:type="dxa"/>
      </w:tblCellMar>
      <w:tblLook w:val="0000" w:firstRow="0" w:lastRow="0" w:firstColumn="0" w:lastColumn="0" w:noHBand="0" w:noVBand="0"/>
    </w:tblPr>
    <w:tblGrid>
      <w:gridCol w:w="8506"/>
    </w:tblGrid>
    <w:tr w:rsidR="00D20E69" w:rsidTr="00A16CBE">
      <w:trPr>
        <w:trHeight w:val="286"/>
      </w:trPr>
      <w:tc>
        <w:tcPr>
          <w:tcW w:w="8506" w:type="dxa"/>
          <w:shd w:val="pct20" w:color="auto" w:fill="auto"/>
        </w:tcPr>
        <w:p w:rsidR="00D20E69" w:rsidRPr="00A16CBE" w:rsidRDefault="00D20E69">
          <w:pPr>
            <w:pStyle w:val="Rckfragen-Kontakt"/>
            <w:ind w:right="306"/>
            <w:rPr>
              <w:szCs w:val="22"/>
            </w:rPr>
          </w:pPr>
          <w:r w:rsidRPr="00A16CBE">
            <w:rPr>
              <w:szCs w:val="22"/>
            </w:rPr>
            <w:t>Rückfragen-Kontakt:</w:t>
          </w:r>
        </w:p>
        <w:p w:rsidR="00D20E69" w:rsidRPr="002E4F1F" w:rsidRDefault="005756E0" w:rsidP="00520984">
          <w:pPr>
            <w:pStyle w:val="Rckfragen-Kontakt"/>
            <w:ind w:right="306"/>
            <w:rPr>
              <w:b w:val="0"/>
              <w:i w:val="0"/>
            </w:rPr>
          </w:pPr>
          <w:r>
            <w:t>Karin Mühlberger</w:t>
          </w:r>
          <w:r>
            <w:rPr>
              <w:szCs w:val="22"/>
            </w:rPr>
            <w:t xml:space="preserve"> (+43 732) 77 20-171 10, (+43 664) 600 72 171 10</w:t>
          </w:r>
        </w:p>
      </w:tc>
    </w:tr>
  </w:tbl>
  <w:p w:rsidR="00D20E69" w:rsidRDefault="00D20E6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69" w:rsidRDefault="00D20E69" w:rsidP="00F05CC4">
    <w:pPr>
      <w:pStyle w:val="Fuzeile"/>
      <w:pBdr>
        <w:bottom w:val="single" w:sz="6" w:space="1" w:color="auto"/>
      </w:pBdr>
      <w:tabs>
        <w:tab w:val="clear" w:pos="9072"/>
        <w:tab w:val="right" w:pos="8931"/>
      </w:tabs>
      <w:rPr>
        <w:sz w:val="24"/>
      </w:rPr>
    </w:pPr>
  </w:p>
  <w:p w:rsidR="00D20E69" w:rsidRPr="001E1CD5" w:rsidRDefault="00D20E69" w:rsidP="00F05CC4">
    <w:pPr>
      <w:pStyle w:val="FuzeilefrPK"/>
      <w:rPr>
        <w:b w:val="0"/>
        <w:sz w:val="22"/>
        <w:szCs w:val="22"/>
      </w:rPr>
    </w:pPr>
    <w:r w:rsidRPr="001E1CD5">
      <w:rPr>
        <w:b w:val="0"/>
        <w:sz w:val="22"/>
        <w:szCs w:val="22"/>
      </w:rPr>
      <w:t xml:space="preserve">Pressekonferenz </w:t>
    </w:r>
    <w:r w:rsidR="00D429B4">
      <w:rPr>
        <w:b w:val="0"/>
        <w:sz w:val="22"/>
        <w:szCs w:val="22"/>
      </w:rPr>
      <w:t xml:space="preserve">am </w:t>
    </w:r>
    <w:r w:rsidR="00C6712B">
      <w:rPr>
        <w:b w:val="0"/>
        <w:sz w:val="22"/>
        <w:szCs w:val="22"/>
      </w:rPr>
      <w:t>9. Mai</w:t>
    </w:r>
  </w:p>
  <w:p w:rsidR="00D20E69" w:rsidRPr="00A45172" w:rsidRDefault="00D20E69" w:rsidP="00A451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FB" w:rsidRDefault="002C07FB">
      <w:r>
        <w:separator/>
      </w:r>
    </w:p>
  </w:footnote>
  <w:footnote w:type="continuationSeparator" w:id="0">
    <w:p w:rsidR="002C07FB" w:rsidRDefault="002C0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69" w:rsidRDefault="006E7409" w:rsidP="00E020CE">
    <w:pPr>
      <w:pStyle w:val="Default"/>
    </w:pPr>
    <w:r>
      <w:rPr>
        <w:noProof/>
      </w:rPr>
      <w:drawing>
        <wp:anchor distT="0" distB="0" distL="114300" distR="114300" simplePos="0" relativeHeight="251658240" behindDoc="1" locked="0" layoutInCell="1" allowOverlap="1" wp14:anchorId="59D6372A" wp14:editId="0A0F2499">
          <wp:simplePos x="0" y="0"/>
          <wp:positionH relativeFrom="page">
            <wp:posOffset>121285</wp:posOffset>
          </wp:positionH>
          <wp:positionV relativeFrom="page">
            <wp:posOffset>116840</wp:posOffset>
          </wp:positionV>
          <wp:extent cx="7300595" cy="10330180"/>
          <wp:effectExtent l="0" t="0" r="0" b="0"/>
          <wp:wrapNone/>
          <wp:docPr id="6" name="Bild 2" descr="Landeskorrespondenz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eskorrespondenz_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0595" cy="1033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E69" w:rsidRDefault="00D20E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69" w:rsidRPr="001E1CD5" w:rsidRDefault="00D20E69" w:rsidP="00503BD0">
    <w:pPr>
      <w:pStyle w:val="Kopfzeile"/>
      <w:tabs>
        <w:tab w:val="clear" w:pos="9072"/>
        <w:tab w:val="right" w:pos="9356"/>
      </w:tabs>
      <w:ind w:right="-1"/>
      <w:rPr>
        <w:rFonts w:ascii="Arial" w:hAnsi="Arial" w:cs="Arial"/>
        <w:sz w:val="22"/>
        <w:szCs w:val="22"/>
        <w:u w:val="single"/>
      </w:rPr>
    </w:pPr>
    <w:r w:rsidRPr="001E1CD5">
      <w:rPr>
        <w:rFonts w:ascii="Arial" w:hAnsi="Arial" w:cs="Arial"/>
        <w:sz w:val="22"/>
        <w:szCs w:val="22"/>
        <w:u w:val="single"/>
      </w:rPr>
      <w:tab/>
    </w:r>
    <w:r w:rsidRPr="001E1CD5">
      <w:rPr>
        <w:rFonts w:ascii="Arial" w:hAnsi="Arial" w:cs="Arial"/>
        <w:sz w:val="22"/>
        <w:szCs w:val="22"/>
        <w:u w:val="single"/>
      </w:rPr>
      <w:tab/>
      <w:t xml:space="preserve">Seite </w:t>
    </w:r>
    <w:r w:rsidRPr="001E1CD5">
      <w:rPr>
        <w:rStyle w:val="Seitenzahl"/>
        <w:rFonts w:ascii="Arial" w:hAnsi="Arial" w:cs="Arial"/>
        <w:sz w:val="22"/>
        <w:szCs w:val="22"/>
        <w:u w:val="single"/>
      </w:rPr>
      <w:fldChar w:fldCharType="begin"/>
    </w:r>
    <w:r w:rsidRPr="001E1CD5">
      <w:rPr>
        <w:rStyle w:val="Seitenzahl"/>
        <w:rFonts w:ascii="Arial" w:hAnsi="Arial" w:cs="Arial"/>
        <w:sz w:val="22"/>
        <w:szCs w:val="22"/>
        <w:u w:val="single"/>
      </w:rPr>
      <w:instrText xml:space="preserve"> PAGE </w:instrText>
    </w:r>
    <w:r w:rsidRPr="001E1CD5">
      <w:rPr>
        <w:rStyle w:val="Seitenzahl"/>
        <w:rFonts w:ascii="Arial" w:hAnsi="Arial" w:cs="Arial"/>
        <w:sz w:val="22"/>
        <w:szCs w:val="22"/>
        <w:u w:val="single"/>
      </w:rPr>
      <w:fldChar w:fldCharType="separate"/>
    </w:r>
    <w:r w:rsidR="00CD3275">
      <w:rPr>
        <w:rStyle w:val="Seitenzahl"/>
        <w:rFonts w:ascii="Arial" w:hAnsi="Arial" w:cs="Arial"/>
        <w:noProof/>
        <w:sz w:val="22"/>
        <w:szCs w:val="22"/>
        <w:u w:val="single"/>
      </w:rPr>
      <w:t>9</w:t>
    </w:r>
    <w:r w:rsidRPr="001E1CD5">
      <w:rPr>
        <w:rStyle w:val="Seitenzahl"/>
        <w:rFonts w:ascii="Arial" w:hAnsi="Arial" w:cs="Arial"/>
        <w:sz w:val="22"/>
        <w:szCs w:val="22"/>
        <w:u w:val="single"/>
      </w:rPr>
      <w:fldChar w:fldCharType="end"/>
    </w:r>
  </w:p>
  <w:p w:rsidR="00D20E69" w:rsidRPr="00A45172" w:rsidRDefault="00D20E69" w:rsidP="00F05CC4">
    <w:pPr>
      <w:pStyle w:val="Kopfzeile"/>
    </w:pPr>
  </w:p>
  <w:p w:rsidR="00D20E69" w:rsidRPr="00A45172" w:rsidRDefault="00D20E69" w:rsidP="00A4517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074D"/>
    <w:multiLevelType w:val="multilevel"/>
    <w:tmpl w:val="04070029"/>
    <w:lvl w:ilvl="0">
      <w:start w:val="1"/>
      <w:numFmt w:val="decimal"/>
      <w:pStyle w:val="berschrift1"/>
      <w:suff w:val="space"/>
      <w:lvlText w:val="Kapitel %1"/>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1" w15:restartNumberingAfterBreak="0">
    <w:nsid w:val="0E6452AD"/>
    <w:multiLevelType w:val="hybridMultilevel"/>
    <w:tmpl w:val="7F740E1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95D50"/>
    <w:multiLevelType w:val="hybridMultilevel"/>
    <w:tmpl w:val="DCAEADF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17472"/>
    <w:multiLevelType w:val="hybridMultilevel"/>
    <w:tmpl w:val="E496DE84"/>
    <w:lvl w:ilvl="0" w:tplc="05F4CBD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441253"/>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18A80CB9"/>
    <w:multiLevelType w:val="singleLevel"/>
    <w:tmpl w:val="394C6FF0"/>
    <w:lvl w:ilvl="0">
      <w:start w:val="1"/>
      <w:numFmt w:val="bullet"/>
      <w:pStyle w:val="WeitererGesprchsteilnehmerXY"/>
      <w:lvlText w:val=""/>
      <w:lvlJc w:val="left"/>
      <w:pPr>
        <w:tabs>
          <w:tab w:val="num" w:pos="360"/>
        </w:tabs>
        <w:ind w:left="360" w:hanging="360"/>
      </w:pPr>
      <w:rPr>
        <w:rFonts w:ascii="Symbol" w:hAnsi="Symbol" w:hint="default"/>
      </w:rPr>
    </w:lvl>
  </w:abstractNum>
  <w:abstractNum w:abstractNumId="6" w15:restartNumberingAfterBreak="0">
    <w:nsid w:val="22084D64"/>
    <w:multiLevelType w:val="hybridMultilevel"/>
    <w:tmpl w:val="78BAF44E"/>
    <w:lvl w:ilvl="0" w:tplc="4A3C57CE">
      <w:start w:val="1"/>
      <w:numFmt w:val="bullet"/>
      <w:lvlText w:val=""/>
      <w:lvlJc w:val="left"/>
      <w:pPr>
        <w:tabs>
          <w:tab w:val="num" w:pos="1080"/>
        </w:tabs>
        <w:ind w:left="1080" w:hanging="360"/>
      </w:pPr>
      <w:rPr>
        <w:rFonts w:ascii="Symbol" w:hAnsi="Symbol" w:hint="default"/>
        <w:color w:val="auto"/>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A6705A"/>
    <w:multiLevelType w:val="multilevel"/>
    <w:tmpl w:val="17B83E9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458F6"/>
    <w:multiLevelType w:val="hybridMultilevel"/>
    <w:tmpl w:val="CB482F94"/>
    <w:lvl w:ilvl="0" w:tplc="05F4CBD8">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32D54697"/>
    <w:multiLevelType w:val="hybridMultilevel"/>
    <w:tmpl w:val="C694AEAA"/>
    <w:lvl w:ilvl="0" w:tplc="4A3C57C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93399E"/>
    <w:multiLevelType w:val="hybridMultilevel"/>
    <w:tmpl w:val="36060C7A"/>
    <w:lvl w:ilvl="0" w:tplc="04070001">
      <w:start w:val="1"/>
      <w:numFmt w:val="bullet"/>
      <w:lvlText w:val=""/>
      <w:lvlJc w:val="left"/>
      <w:pPr>
        <w:tabs>
          <w:tab w:val="num" w:pos="153"/>
        </w:tabs>
        <w:ind w:left="153" w:hanging="360"/>
      </w:pPr>
      <w:rPr>
        <w:rFonts w:ascii="Symbol" w:hAnsi="Symbol" w:hint="default"/>
      </w:rPr>
    </w:lvl>
    <w:lvl w:ilvl="1" w:tplc="04070003" w:tentative="1">
      <w:start w:val="1"/>
      <w:numFmt w:val="bullet"/>
      <w:lvlText w:val="o"/>
      <w:lvlJc w:val="left"/>
      <w:pPr>
        <w:tabs>
          <w:tab w:val="num" w:pos="873"/>
        </w:tabs>
        <w:ind w:left="873" w:hanging="360"/>
      </w:pPr>
      <w:rPr>
        <w:rFonts w:ascii="Courier New" w:hAnsi="Courier New" w:cs="Courier New" w:hint="default"/>
      </w:rPr>
    </w:lvl>
    <w:lvl w:ilvl="2" w:tplc="04070005" w:tentative="1">
      <w:start w:val="1"/>
      <w:numFmt w:val="bullet"/>
      <w:lvlText w:val=""/>
      <w:lvlJc w:val="left"/>
      <w:pPr>
        <w:tabs>
          <w:tab w:val="num" w:pos="1593"/>
        </w:tabs>
        <w:ind w:left="1593" w:hanging="360"/>
      </w:pPr>
      <w:rPr>
        <w:rFonts w:ascii="Wingdings" w:hAnsi="Wingdings" w:hint="default"/>
      </w:rPr>
    </w:lvl>
    <w:lvl w:ilvl="3" w:tplc="04070001" w:tentative="1">
      <w:start w:val="1"/>
      <w:numFmt w:val="bullet"/>
      <w:lvlText w:val=""/>
      <w:lvlJc w:val="left"/>
      <w:pPr>
        <w:tabs>
          <w:tab w:val="num" w:pos="2313"/>
        </w:tabs>
        <w:ind w:left="2313" w:hanging="360"/>
      </w:pPr>
      <w:rPr>
        <w:rFonts w:ascii="Symbol" w:hAnsi="Symbol" w:hint="default"/>
      </w:rPr>
    </w:lvl>
    <w:lvl w:ilvl="4" w:tplc="04070003" w:tentative="1">
      <w:start w:val="1"/>
      <w:numFmt w:val="bullet"/>
      <w:lvlText w:val="o"/>
      <w:lvlJc w:val="left"/>
      <w:pPr>
        <w:tabs>
          <w:tab w:val="num" w:pos="3033"/>
        </w:tabs>
        <w:ind w:left="3033" w:hanging="360"/>
      </w:pPr>
      <w:rPr>
        <w:rFonts w:ascii="Courier New" w:hAnsi="Courier New" w:cs="Courier New" w:hint="default"/>
      </w:rPr>
    </w:lvl>
    <w:lvl w:ilvl="5" w:tplc="04070005" w:tentative="1">
      <w:start w:val="1"/>
      <w:numFmt w:val="bullet"/>
      <w:lvlText w:val=""/>
      <w:lvlJc w:val="left"/>
      <w:pPr>
        <w:tabs>
          <w:tab w:val="num" w:pos="3753"/>
        </w:tabs>
        <w:ind w:left="3753" w:hanging="360"/>
      </w:pPr>
      <w:rPr>
        <w:rFonts w:ascii="Wingdings" w:hAnsi="Wingdings" w:hint="default"/>
      </w:rPr>
    </w:lvl>
    <w:lvl w:ilvl="6" w:tplc="04070001" w:tentative="1">
      <w:start w:val="1"/>
      <w:numFmt w:val="bullet"/>
      <w:lvlText w:val=""/>
      <w:lvlJc w:val="left"/>
      <w:pPr>
        <w:tabs>
          <w:tab w:val="num" w:pos="4473"/>
        </w:tabs>
        <w:ind w:left="4473" w:hanging="360"/>
      </w:pPr>
      <w:rPr>
        <w:rFonts w:ascii="Symbol" w:hAnsi="Symbol" w:hint="default"/>
      </w:rPr>
    </w:lvl>
    <w:lvl w:ilvl="7" w:tplc="04070003" w:tentative="1">
      <w:start w:val="1"/>
      <w:numFmt w:val="bullet"/>
      <w:lvlText w:val="o"/>
      <w:lvlJc w:val="left"/>
      <w:pPr>
        <w:tabs>
          <w:tab w:val="num" w:pos="5193"/>
        </w:tabs>
        <w:ind w:left="5193" w:hanging="360"/>
      </w:pPr>
      <w:rPr>
        <w:rFonts w:ascii="Courier New" w:hAnsi="Courier New" w:cs="Courier New" w:hint="default"/>
      </w:rPr>
    </w:lvl>
    <w:lvl w:ilvl="8" w:tplc="0407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385025A4"/>
    <w:multiLevelType w:val="hybridMultilevel"/>
    <w:tmpl w:val="70B678A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FE015B"/>
    <w:multiLevelType w:val="hybridMultilevel"/>
    <w:tmpl w:val="A1A247F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C406A8"/>
    <w:multiLevelType w:val="hybridMultilevel"/>
    <w:tmpl w:val="B5D2AB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42C3E"/>
    <w:multiLevelType w:val="hybridMultilevel"/>
    <w:tmpl w:val="31C4A9D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FE151F"/>
    <w:multiLevelType w:val="hybridMultilevel"/>
    <w:tmpl w:val="ADAC4346"/>
    <w:lvl w:ilvl="0" w:tplc="0C070001">
      <w:start w:val="1"/>
      <w:numFmt w:val="bullet"/>
      <w:lvlText w:val=""/>
      <w:lvlJc w:val="left"/>
      <w:pPr>
        <w:ind w:left="294" w:hanging="360"/>
      </w:pPr>
      <w:rPr>
        <w:rFonts w:ascii="Symbol" w:hAnsi="Symbol" w:hint="default"/>
      </w:rPr>
    </w:lvl>
    <w:lvl w:ilvl="1" w:tplc="0C070003">
      <w:start w:val="1"/>
      <w:numFmt w:val="bullet"/>
      <w:lvlText w:val="o"/>
      <w:lvlJc w:val="left"/>
      <w:pPr>
        <w:ind w:left="1014" w:hanging="360"/>
      </w:pPr>
      <w:rPr>
        <w:rFonts w:ascii="Courier New" w:hAnsi="Courier New" w:cs="Courier New" w:hint="default"/>
      </w:rPr>
    </w:lvl>
    <w:lvl w:ilvl="2" w:tplc="0C070005" w:tentative="1">
      <w:start w:val="1"/>
      <w:numFmt w:val="bullet"/>
      <w:lvlText w:val=""/>
      <w:lvlJc w:val="left"/>
      <w:pPr>
        <w:ind w:left="1734" w:hanging="360"/>
      </w:pPr>
      <w:rPr>
        <w:rFonts w:ascii="Wingdings" w:hAnsi="Wingdings" w:hint="default"/>
      </w:rPr>
    </w:lvl>
    <w:lvl w:ilvl="3" w:tplc="0C070001" w:tentative="1">
      <w:start w:val="1"/>
      <w:numFmt w:val="bullet"/>
      <w:lvlText w:val=""/>
      <w:lvlJc w:val="left"/>
      <w:pPr>
        <w:ind w:left="2454" w:hanging="360"/>
      </w:pPr>
      <w:rPr>
        <w:rFonts w:ascii="Symbol" w:hAnsi="Symbol" w:hint="default"/>
      </w:rPr>
    </w:lvl>
    <w:lvl w:ilvl="4" w:tplc="0C070003" w:tentative="1">
      <w:start w:val="1"/>
      <w:numFmt w:val="bullet"/>
      <w:lvlText w:val="o"/>
      <w:lvlJc w:val="left"/>
      <w:pPr>
        <w:ind w:left="3174" w:hanging="360"/>
      </w:pPr>
      <w:rPr>
        <w:rFonts w:ascii="Courier New" w:hAnsi="Courier New" w:cs="Courier New" w:hint="default"/>
      </w:rPr>
    </w:lvl>
    <w:lvl w:ilvl="5" w:tplc="0C070005" w:tentative="1">
      <w:start w:val="1"/>
      <w:numFmt w:val="bullet"/>
      <w:lvlText w:val=""/>
      <w:lvlJc w:val="left"/>
      <w:pPr>
        <w:ind w:left="3894" w:hanging="360"/>
      </w:pPr>
      <w:rPr>
        <w:rFonts w:ascii="Wingdings" w:hAnsi="Wingdings" w:hint="default"/>
      </w:rPr>
    </w:lvl>
    <w:lvl w:ilvl="6" w:tplc="0C070001" w:tentative="1">
      <w:start w:val="1"/>
      <w:numFmt w:val="bullet"/>
      <w:lvlText w:val=""/>
      <w:lvlJc w:val="left"/>
      <w:pPr>
        <w:ind w:left="4614" w:hanging="360"/>
      </w:pPr>
      <w:rPr>
        <w:rFonts w:ascii="Symbol" w:hAnsi="Symbol" w:hint="default"/>
      </w:rPr>
    </w:lvl>
    <w:lvl w:ilvl="7" w:tplc="0C070003" w:tentative="1">
      <w:start w:val="1"/>
      <w:numFmt w:val="bullet"/>
      <w:lvlText w:val="o"/>
      <w:lvlJc w:val="left"/>
      <w:pPr>
        <w:ind w:left="5334" w:hanging="360"/>
      </w:pPr>
      <w:rPr>
        <w:rFonts w:ascii="Courier New" w:hAnsi="Courier New" w:cs="Courier New" w:hint="default"/>
      </w:rPr>
    </w:lvl>
    <w:lvl w:ilvl="8" w:tplc="0C070005" w:tentative="1">
      <w:start w:val="1"/>
      <w:numFmt w:val="bullet"/>
      <w:lvlText w:val=""/>
      <w:lvlJc w:val="left"/>
      <w:pPr>
        <w:ind w:left="6054"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13"/>
  </w:num>
  <w:num w:numId="6">
    <w:abstractNumId w:val="1"/>
  </w:num>
  <w:num w:numId="7">
    <w:abstractNumId w:val="2"/>
  </w:num>
  <w:num w:numId="8">
    <w:abstractNumId w:val="12"/>
  </w:num>
  <w:num w:numId="9">
    <w:abstractNumId w:val="11"/>
  </w:num>
  <w:num w:numId="10">
    <w:abstractNumId w:val="9"/>
  </w:num>
  <w:num w:numId="11">
    <w:abstractNumId w:val="6"/>
  </w:num>
  <w:num w:numId="12">
    <w:abstractNumId w:val="14"/>
  </w:num>
  <w:num w:numId="13">
    <w:abstractNumId w:val="10"/>
  </w:num>
  <w:num w:numId="14">
    <w:abstractNumId w:val="8"/>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79"/>
    <w:rsid w:val="00023BD0"/>
    <w:rsid w:val="000B4777"/>
    <w:rsid w:val="000D4702"/>
    <w:rsid w:val="000E694A"/>
    <w:rsid w:val="000E76FB"/>
    <w:rsid w:val="000F195B"/>
    <w:rsid w:val="0010288D"/>
    <w:rsid w:val="001101A3"/>
    <w:rsid w:val="001279A0"/>
    <w:rsid w:val="001E343B"/>
    <w:rsid w:val="002112D9"/>
    <w:rsid w:val="00221D88"/>
    <w:rsid w:val="00266A77"/>
    <w:rsid w:val="00273F0A"/>
    <w:rsid w:val="002770F1"/>
    <w:rsid w:val="00277A84"/>
    <w:rsid w:val="0028508F"/>
    <w:rsid w:val="00286390"/>
    <w:rsid w:val="002A0083"/>
    <w:rsid w:val="002A1DA5"/>
    <w:rsid w:val="002A533C"/>
    <w:rsid w:val="002C07FB"/>
    <w:rsid w:val="002C3F23"/>
    <w:rsid w:val="002E4F1F"/>
    <w:rsid w:val="00321098"/>
    <w:rsid w:val="00331D57"/>
    <w:rsid w:val="0034691C"/>
    <w:rsid w:val="003640F8"/>
    <w:rsid w:val="00382DD4"/>
    <w:rsid w:val="003A7F36"/>
    <w:rsid w:val="003E10E6"/>
    <w:rsid w:val="00403B27"/>
    <w:rsid w:val="00444DB9"/>
    <w:rsid w:val="00465D9B"/>
    <w:rsid w:val="0047046F"/>
    <w:rsid w:val="00490E22"/>
    <w:rsid w:val="00495870"/>
    <w:rsid w:val="004B3C87"/>
    <w:rsid w:val="004D1E8F"/>
    <w:rsid w:val="004F01CA"/>
    <w:rsid w:val="00503BD0"/>
    <w:rsid w:val="00520984"/>
    <w:rsid w:val="0054428A"/>
    <w:rsid w:val="005475A9"/>
    <w:rsid w:val="00574B98"/>
    <w:rsid w:val="005756E0"/>
    <w:rsid w:val="005859D7"/>
    <w:rsid w:val="005B4C59"/>
    <w:rsid w:val="005E31A7"/>
    <w:rsid w:val="0060562B"/>
    <w:rsid w:val="00623635"/>
    <w:rsid w:val="00623B84"/>
    <w:rsid w:val="00627741"/>
    <w:rsid w:val="00683053"/>
    <w:rsid w:val="006A7F62"/>
    <w:rsid w:val="006B5B87"/>
    <w:rsid w:val="006C5958"/>
    <w:rsid w:val="006E7409"/>
    <w:rsid w:val="007218B2"/>
    <w:rsid w:val="0073378E"/>
    <w:rsid w:val="00737536"/>
    <w:rsid w:val="00744F1F"/>
    <w:rsid w:val="00752D72"/>
    <w:rsid w:val="00785A55"/>
    <w:rsid w:val="007B6278"/>
    <w:rsid w:val="007C00BD"/>
    <w:rsid w:val="007E2A31"/>
    <w:rsid w:val="007E7873"/>
    <w:rsid w:val="0082011E"/>
    <w:rsid w:val="0083027A"/>
    <w:rsid w:val="008541B8"/>
    <w:rsid w:val="00881480"/>
    <w:rsid w:val="00894B37"/>
    <w:rsid w:val="008B6C31"/>
    <w:rsid w:val="008B6F29"/>
    <w:rsid w:val="008C50B8"/>
    <w:rsid w:val="008F3F30"/>
    <w:rsid w:val="0090282C"/>
    <w:rsid w:val="00905680"/>
    <w:rsid w:val="00923D5A"/>
    <w:rsid w:val="00952F29"/>
    <w:rsid w:val="00976E9A"/>
    <w:rsid w:val="009A6265"/>
    <w:rsid w:val="009C271A"/>
    <w:rsid w:val="009C53D6"/>
    <w:rsid w:val="009E3CA2"/>
    <w:rsid w:val="009F1183"/>
    <w:rsid w:val="00A01288"/>
    <w:rsid w:val="00A12472"/>
    <w:rsid w:val="00A16CBE"/>
    <w:rsid w:val="00A45172"/>
    <w:rsid w:val="00A502F8"/>
    <w:rsid w:val="00A51FF3"/>
    <w:rsid w:val="00A73FF3"/>
    <w:rsid w:val="00A74D19"/>
    <w:rsid w:val="00AD3590"/>
    <w:rsid w:val="00AE3807"/>
    <w:rsid w:val="00AF4196"/>
    <w:rsid w:val="00B10204"/>
    <w:rsid w:val="00B160D3"/>
    <w:rsid w:val="00B32F3C"/>
    <w:rsid w:val="00B410BB"/>
    <w:rsid w:val="00B7406E"/>
    <w:rsid w:val="00BF0C1C"/>
    <w:rsid w:val="00C24598"/>
    <w:rsid w:val="00C6712B"/>
    <w:rsid w:val="00C70B59"/>
    <w:rsid w:val="00C7365D"/>
    <w:rsid w:val="00C828B8"/>
    <w:rsid w:val="00C91F03"/>
    <w:rsid w:val="00CA5B67"/>
    <w:rsid w:val="00CB6EB5"/>
    <w:rsid w:val="00CD3275"/>
    <w:rsid w:val="00CF4E30"/>
    <w:rsid w:val="00D20E69"/>
    <w:rsid w:val="00D254CF"/>
    <w:rsid w:val="00D3348F"/>
    <w:rsid w:val="00D347E5"/>
    <w:rsid w:val="00D429B4"/>
    <w:rsid w:val="00D51B18"/>
    <w:rsid w:val="00DC1BFB"/>
    <w:rsid w:val="00DE7DEB"/>
    <w:rsid w:val="00DF17AF"/>
    <w:rsid w:val="00DF7D8D"/>
    <w:rsid w:val="00E020CE"/>
    <w:rsid w:val="00E02951"/>
    <w:rsid w:val="00E03D20"/>
    <w:rsid w:val="00E13B9E"/>
    <w:rsid w:val="00E15E51"/>
    <w:rsid w:val="00E21AC2"/>
    <w:rsid w:val="00E34842"/>
    <w:rsid w:val="00E81D9A"/>
    <w:rsid w:val="00EE661B"/>
    <w:rsid w:val="00F05CC4"/>
    <w:rsid w:val="00F10A8C"/>
    <w:rsid w:val="00F11AD0"/>
    <w:rsid w:val="00F11F6D"/>
    <w:rsid w:val="00F21AF1"/>
    <w:rsid w:val="00F3439D"/>
    <w:rsid w:val="00F346C0"/>
    <w:rsid w:val="00F416E1"/>
    <w:rsid w:val="00F471C6"/>
    <w:rsid w:val="00F5761C"/>
    <w:rsid w:val="00F8222D"/>
    <w:rsid w:val="00F9652D"/>
    <w:rsid w:val="00FA5D70"/>
    <w:rsid w:val="00FA6098"/>
    <w:rsid w:val="00FB052A"/>
    <w:rsid w:val="00FC0579"/>
    <w:rsid w:val="00FF45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AB6772-C250-4B8C-92AC-DC346953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de-DE"/>
    </w:rPr>
  </w:style>
  <w:style w:type="paragraph" w:styleId="berschrift1">
    <w:name w:val="heading 1"/>
    <w:basedOn w:val="Standard"/>
    <w:next w:val="Standard"/>
    <w:qFormat/>
    <w:pPr>
      <w:keepNext/>
      <w:numPr>
        <w:numId w:val="2"/>
      </w:numPr>
      <w:spacing w:line="360" w:lineRule="auto"/>
      <w:jc w:val="both"/>
      <w:outlineLvl w:val="0"/>
    </w:pPr>
    <w:rPr>
      <w:rFonts w:ascii="Tahoma" w:hAnsi="Tahoma"/>
      <w:b/>
      <w:sz w:val="28"/>
    </w:rPr>
  </w:style>
  <w:style w:type="paragraph" w:styleId="berschrift2">
    <w:name w:val="heading 2"/>
    <w:basedOn w:val="Standard"/>
    <w:next w:val="Standard"/>
    <w:qFormat/>
    <w:pPr>
      <w:keepNext/>
      <w:numPr>
        <w:ilvl w:val="1"/>
        <w:numId w:val="2"/>
      </w:numPr>
      <w:spacing w:line="280" w:lineRule="atLeast"/>
      <w:outlineLvl w:val="1"/>
    </w:pPr>
    <w:rPr>
      <w:rFonts w:ascii="Arial" w:hAnsi="Arial"/>
      <w:b/>
      <w:lang w:val="de-AT"/>
    </w:rPr>
  </w:style>
  <w:style w:type="paragraph" w:styleId="berschrift3">
    <w:name w:val="heading 3"/>
    <w:basedOn w:val="Standard"/>
    <w:next w:val="Standard"/>
    <w:qFormat/>
    <w:pPr>
      <w:keepNext/>
      <w:numPr>
        <w:ilvl w:val="2"/>
        <w:numId w:val="2"/>
      </w:numPr>
      <w:spacing w:before="240" w:after="60"/>
      <w:outlineLvl w:val="2"/>
    </w:pPr>
    <w:rPr>
      <w:rFonts w:ascii="Arial" w:hAnsi="Arial"/>
    </w:rPr>
  </w:style>
  <w:style w:type="paragraph" w:styleId="berschrift4">
    <w:name w:val="heading 4"/>
    <w:basedOn w:val="Standard"/>
    <w:next w:val="Standard"/>
    <w:qFormat/>
    <w:pPr>
      <w:keepNext/>
      <w:numPr>
        <w:ilvl w:val="3"/>
        <w:numId w:val="2"/>
      </w:numPr>
      <w:spacing w:before="240" w:after="60"/>
      <w:outlineLvl w:val="3"/>
    </w:pPr>
    <w:rPr>
      <w:rFonts w:ascii="Arial" w:hAnsi="Arial"/>
      <w:b/>
    </w:rPr>
  </w:style>
  <w:style w:type="paragraph" w:styleId="berschrift5">
    <w:name w:val="heading 5"/>
    <w:basedOn w:val="Standard"/>
    <w:next w:val="Standard"/>
    <w:qFormat/>
    <w:pPr>
      <w:numPr>
        <w:ilvl w:val="4"/>
        <w:numId w:val="2"/>
      </w:numPr>
      <w:spacing w:before="240" w:after="60"/>
      <w:outlineLvl w:val="4"/>
    </w:pPr>
    <w:rPr>
      <w:rFonts w:ascii="Tahoma" w:hAnsi="Tahoma"/>
      <w:sz w:val="22"/>
    </w:rPr>
  </w:style>
  <w:style w:type="paragraph" w:styleId="berschrift6">
    <w:name w:val="heading 6"/>
    <w:basedOn w:val="Standard"/>
    <w:next w:val="Standard"/>
    <w:qFormat/>
    <w:pPr>
      <w:keepNext/>
      <w:numPr>
        <w:ilvl w:val="5"/>
        <w:numId w:val="2"/>
      </w:numPr>
      <w:spacing w:line="280" w:lineRule="atLeast"/>
      <w:outlineLvl w:val="5"/>
    </w:pPr>
    <w:rPr>
      <w:b/>
      <w:i/>
      <w:lang w:val="de-AT"/>
    </w:rPr>
  </w:style>
  <w:style w:type="paragraph" w:styleId="berschrift7">
    <w:name w:val="heading 7"/>
    <w:basedOn w:val="Standard"/>
    <w:next w:val="Standard"/>
    <w:qFormat/>
    <w:pPr>
      <w:numPr>
        <w:ilvl w:val="6"/>
        <w:numId w:val="2"/>
      </w:numPr>
      <w:spacing w:before="240" w:after="60"/>
      <w:outlineLvl w:val="6"/>
    </w:pPr>
    <w:rPr>
      <w:rFonts w:ascii="Arial" w:hAnsi="Arial"/>
      <w:sz w:val="20"/>
    </w:rPr>
  </w:style>
  <w:style w:type="paragraph" w:styleId="berschrift8">
    <w:name w:val="heading 8"/>
    <w:basedOn w:val="Standard"/>
    <w:next w:val="Standard"/>
    <w:qFormat/>
    <w:pPr>
      <w:keepNext/>
      <w:numPr>
        <w:ilvl w:val="7"/>
        <w:numId w:val="2"/>
      </w:numPr>
      <w:spacing w:line="280" w:lineRule="atLeast"/>
      <w:outlineLvl w:val="7"/>
    </w:pPr>
    <w:rPr>
      <w:i/>
      <w:lang w:val="de-AT"/>
    </w:rPr>
  </w:style>
  <w:style w:type="paragraph" w:styleId="berschrift9">
    <w:name w:val="heading 9"/>
    <w:basedOn w:val="Standard"/>
    <w:next w:val="Standard"/>
    <w:qFormat/>
    <w:pPr>
      <w:keepNext/>
      <w:numPr>
        <w:ilvl w:val="8"/>
        <w:numId w:val="2"/>
      </w:numPr>
      <w:pBdr>
        <w:top w:val="single" w:sz="4" w:space="1" w:color="auto"/>
        <w:left w:val="single" w:sz="4" w:space="4" w:color="auto"/>
        <w:bottom w:val="single" w:sz="4" w:space="1" w:color="auto"/>
        <w:right w:val="single" w:sz="4" w:space="4" w:color="auto"/>
      </w:pBdr>
      <w:spacing w:line="280" w:lineRule="atLeast"/>
      <w:outlineLvl w:val="8"/>
    </w:pPr>
    <w:rPr>
      <w:b/>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rPr>
  </w:style>
  <w:style w:type="paragraph" w:styleId="Fuzeile">
    <w:name w:val="footer"/>
    <w:basedOn w:val="Standard"/>
    <w:pPr>
      <w:tabs>
        <w:tab w:val="center" w:pos="4536"/>
        <w:tab w:val="right" w:pos="9072"/>
      </w:tabs>
    </w:pPr>
    <w:rPr>
      <w:sz w:val="20"/>
    </w:rPr>
  </w:style>
  <w:style w:type="paragraph" w:customStyle="1" w:styleId="WeitereGesprchsteilnehmer">
    <w:name w:val="Weitere Gesprächsteilnehmer"/>
    <w:basedOn w:val="Standard"/>
    <w:pPr>
      <w:tabs>
        <w:tab w:val="left" w:pos="720"/>
      </w:tabs>
      <w:spacing w:line="280" w:lineRule="atLeast"/>
      <w:jc w:val="both"/>
    </w:pPr>
    <w:rPr>
      <w:rFonts w:ascii="Arial" w:hAnsi="Arial"/>
      <w:sz w:val="22"/>
      <w:u w:val="single"/>
    </w:rPr>
  </w:style>
  <w:style w:type="paragraph" w:customStyle="1" w:styleId="WeitererGesprchsteilnehmerXY">
    <w:name w:val="Weiterer Gesprächsteilnehmer XY"/>
    <w:basedOn w:val="Standard"/>
    <w:pPr>
      <w:numPr>
        <w:numId w:val="1"/>
      </w:numPr>
      <w:tabs>
        <w:tab w:val="left" w:pos="720"/>
      </w:tabs>
      <w:spacing w:line="280" w:lineRule="atLeast"/>
      <w:jc w:val="both"/>
    </w:pPr>
    <w:rPr>
      <w:rFonts w:ascii="Arial" w:hAnsi="Arial"/>
      <w:sz w:val="22"/>
    </w:rPr>
  </w:style>
  <w:style w:type="paragraph" w:customStyle="1" w:styleId="Teilnehmer">
    <w:name w:val="Teilnehmer"/>
    <w:basedOn w:val="Standard"/>
    <w:pPr>
      <w:spacing w:line="280" w:lineRule="atLeast"/>
      <w:jc w:val="center"/>
    </w:pPr>
    <w:rPr>
      <w:rFonts w:ascii="Arial" w:hAnsi="Arial"/>
      <w:b/>
      <w:sz w:val="28"/>
    </w:rPr>
  </w:style>
  <w:style w:type="paragraph" w:customStyle="1" w:styleId="DatumderPK">
    <w:name w:val="Datum der PK"/>
    <w:basedOn w:val="Standard"/>
    <w:pPr>
      <w:spacing w:line="280" w:lineRule="atLeast"/>
      <w:jc w:val="center"/>
    </w:pPr>
    <w:rPr>
      <w:rFonts w:ascii="Arial" w:hAnsi="Arial"/>
      <w:sz w:val="28"/>
    </w:rPr>
  </w:style>
  <w:style w:type="paragraph" w:customStyle="1" w:styleId="ThemaderPK">
    <w:name w:val="Thema der PK"/>
    <w:basedOn w:val="Standard"/>
    <w:pPr>
      <w:spacing w:line="280" w:lineRule="atLeast"/>
      <w:jc w:val="center"/>
    </w:pPr>
    <w:rPr>
      <w:rFonts w:ascii="Arial" w:hAnsi="Arial"/>
      <w:b/>
      <w:sz w:val="28"/>
    </w:rPr>
  </w:style>
  <w:style w:type="paragraph" w:customStyle="1" w:styleId="Rckfragen-Kontakt">
    <w:name w:val="Rückfragen-Kontakt"/>
    <w:basedOn w:val="Standard"/>
    <w:pPr>
      <w:spacing w:line="280" w:lineRule="atLeast"/>
    </w:pPr>
    <w:rPr>
      <w:rFonts w:ascii="Arial" w:hAnsi="Arial"/>
      <w:b/>
      <w:i/>
      <w:sz w:val="22"/>
    </w:rPr>
  </w:style>
  <w:style w:type="character" w:styleId="Seitenzahl">
    <w:name w:val="page number"/>
    <w:basedOn w:val="Absatz-Standardschriftart"/>
  </w:style>
  <w:style w:type="paragraph" w:styleId="Textkrper-Einzug3">
    <w:name w:val="Body Text Indent 3"/>
    <w:basedOn w:val="Standard"/>
    <w:pPr>
      <w:spacing w:line="360" w:lineRule="auto"/>
      <w:ind w:left="1134"/>
      <w:jc w:val="both"/>
    </w:pPr>
    <w:rPr>
      <w:rFonts w:ascii="Arial" w:hAnsi="Arial"/>
    </w:rPr>
  </w:style>
  <w:style w:type="paragraph" w:customStyle="1" w:styleId="berschrift-Headline">
    <w:name w:val="Überschrift - Headline"/>
    <w:basedOn w:val="Textkrper-Einzug3"/>
    <w:pPr>
      <w:ind w:left="0"/>
    </w:pPr>
    <w:rPr>
      <w:b/>
      <w:kern w:val="28"/>
      <w:sz w:val="28"/>
    </w:rPr>
  </w:style>
  <w:style w:type="paragraph" w:customStyle="1" w:styleId="Flietext">
    <w:name w:val="Fließtext"/>
    <w:basedOn w:val="Textkrper-Einzug3"/>
    <w:pPr>
      <w:ind w:left="0"/>
    </w:pPr>
    <w:rPr>
      <w:kern w:val="28"/>
    </w:rPr>
  </w:style>
  <w:style w:type="paragraph" w:customStyle="1" w:styleId="Untertitel-Zwischentitel">
    <w:name w:val="Untertitel - Zwischentitel"/>
    <w:basedOn w:val="Textkrper-Einzug3"/>
    <w:pPr>
      <w:ind w:left="0"/>
    </w:pPr>
    <w:rPr>
      <w:b/>
      <w:kern w:val="28"/>
    </w:rPr>
  </w:style>
  <w:style w:type="paragraph" w:customStyle="1" w:styleId="WeitererFlietext">
    <w:name w:val="Weiterer Fließtext"/>
    <w:basedOn w:val="Textkrper-Einzug3"/>
    <w:rPr>
      <w:kern w:val="28"/>
    </w:rPr>
  </w:style>
  <w:style w:type="paragraph" w:customStyle="1" w:styleId="WeitererZwischentitel">
    <w:name w:val="Weiterer Zwischentitel"/>
    <w:basedOn w:val="Standard"/>
    <w:pPr>
      <w:widowControl w:val="0"/>
      <w:overflowPunct w:val="0"/>
      <w:autoSpaceDE w:val="0"/>
      <w:autoSpaceDN w:val="0"/>
      <w:adjustRightInd w:val="0"/>
      <w:spacing w:line="360" w:lineRule="auto"/>
      <w:jc w:val="both"/>
    </w:pPr>
    <w:rPr>
      <w:rFonts w:ascii="Arial" w:eastAsia="SimSun" w:hAnsi="Arial"/>
      <w:b/>
      <w:kern w:val="28"/>
      <w:lang w:eastAsia="zh-CN"/>
    </w:rPr>
  </w:style>
  <w:style w:type="paragraph" w:customStyle="1" w:styleId="FuzeilefrPK">
    <w:name w:val="Fußzeile für PK"/>
    <w:basedOn w:val="Fuzeile"/>
    <w:pPr>
      <w:spacing w:line="280" w:lineRule="atLeast"/>
      <w:jc w:val="center"/>
    </w:pPr>
    <w:rPr>
      <w:rFonts w:ascii="Arial" w:hAnsi="Arial"/>
      <w:b/>
      <w:sz w:val="24"/>
    </w:rPr>
  </w:style>
  <w:style w:type="character" w:styleId="Hyperlink">
    <w:name w:val="Hyperlink"/>
    <w:basedOn w:val="Absatz-Standardschriftart"/>
    <w:rPr>
      <w:color w:val="0000FF"/>
      <w:u w:val="single"/>
    </w:rPr>
  </w:style>
  <w:style w:type="paragraph" w:styleId="Textkrper">
    <w:name w:val="Body Text"/>
    <w:basedOn w:val="Standard"/>
    <w:pPr>
      <w:jc w:val="both"/>
    </w:pPr>
    <w:rPr>
      <w:rFonts w:ascii="Arial" w:hAnsi="Arial"/>
      <w:sz w:val="22"/>
    </w:rPr>
  </w:style>
  <w:style w:type="paragraph" w:styleId="Blocktext">
    <w:name w:val="Block Text"/>
    <w:basedOn w:val="Standard"/>
    <w:pPr>
      <w:autoSpaceDE w:val="0"/>
      <w:autoSpaceDN w:val="0"/>
      <w:adjustRightInd w:val="0"/>
      <w:spacing w:line="360" w:lineRule="auto"/>
      <w:ind w:left="1080" w:right="2550"/>
      <w:jc w:val="both"/>
    </w:pPr>
    <w:rPr>
      <w:rFonts w:ascii="Arial" w:hAnsi="Arial"/>
    </w:rPr>
  </w:style>
  <w:style w:type="table" w:styleId="Tabellenraster">
    <w:name w:val="Table Grid"/>
    <w:basedOn w:val="NormaleTabelle"/>
    <w:rsid w:val="0062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20CE"/>
    <w:pPr>
      <w:widowControl w:val="0"/>
      <w:autoSpaceDE w:val="0"/>
      <w:autoSpaceDN w:val="0"/>
      <w:adjustRightInd w:val="0"/>
    </w:pPr>
    <w:rPr>
      <w:color w:val="000000"/>
      <w:sz w:val="24"/>
      <w:szCs w:val="24"/>
    </w:rPr>
  </w:style>
  <w:style w:type="paragraph" w:styleId="Sprechblasentext">
    <w:name w:val="Balloon Text"/>
    <w:basedOn w:val="Standard"/>
    <w:semiHidden/>
    <w:rsid w:val="00A16CBE"/>
    <w:rPr>
      <w:rFonts w:ascii="Tahoma" w:hAnsi="Tahoma" w:cs="Tahoma"/>
      <w:sz w:val="16"/>
      <w:szCs w:val="16"/>
    </w:rPr>
  </w:style>
  <w:style w:type="paragraph" w:styleId="Listenabsatz">
    <w:name w:val="List Paragraph"/>
    <w:basedOn w:val="Standard"/>
    <w:uiPriority w:val="34"/>
    <w:qFormat/>
    <w:rsid w:val="00277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1965">
      <w:bodyDiv w:val="1"/>
      <w:marLeft w:val="0"/>
      <w:marRight w:val="0"/>
      <w:marTop w:val="0"/>
      <w:marBottom w:val="0"/>
      <w:divBdr>
        <w:top w:val="none" w:sz="0" w:space="0" w:color="auto"/>
        <w:left w:val="none" w:sz="0" w:space="0" w:color="auto"/>
        <w:bottom w:val="none" w:sz="0" w:space="0" w:color="auto"/>
        <w:right w:val="none" w:sz="0" w:space="0" w:color="auto"/>
      </w:divBdr>
    </w:div>
    <w:div w:id="482041298">
      <w:bodyDiv w:val="1"/>
      <w:marLeft w:val="0"/>
      <w:marRight w:val="0"/>
      <w:marTop w:val="0"/>
      <w:marBottom w:val="0"/>
      <w:divBdr>
        <w:top w:val="none" w:sz="0" w:space="0" w:color="auto"/>
        <w:left w:val="none" w:sz="0" w:space="0" w:color="auto"/>
        <w:bottom w:val="none" w:sz="0" w:space="0" w:color="auto"/>
        <w:right w:val="none" w:sz="0" w:space="0" w:color="auto"/>
      </w:divBdr>
    </w:div>
    <w:div w:id="896429776">
      <w:bodyDiv w:val="1"/>
      <w:marLeft w:val="0"/>
      <w:marRight w:val="0"/>
      <w:marTop w:val="0"/>
      <w:marBottom w:val="0"/>
      <w:divBdr>
        <w:top w:val="none" w:sz="0" w:space="0" w:color="auto"/>
        <w:left w:val="none" w:sz="0" w:space="0" w:color="auto"/>
        <w:bottom w:val="none" w:sz="0" w:space="0" w:color="auto"/>
        <w:right w:val="none" w:sz="0" w:space="0" w:color="auto"/>
      </w:divBdr>
    </w:div>
    <w:div w:id="1253507607">
      <w:bodyDiv w:val="1"/>
      <w:marLeft w:val="0"/>
      <w:marRight w:val="0"/>
      <w:marTop w:val="0"/>
      <w:marBottom w:val="0"/>
      <w:divBdr>
        <w:top w:val="none" w:sz="0" w:space="0" w:color="auto"/>
        <w:left w:val="none" w:sz="0" w:space="0" w:color="auto"/>
        <w:bottom w:val="none" w:sz="0" w:space="0" w:color="auto"/>
        <w:right w:val="none" w:sz="0" w:space="0" w:color="auto"/>
      </w:divBdr>
    </w:div>
    <w:div w:id="1397507750">
      <w:bodyDiv w:val="1"/>
      <w:marLeft w:val="0"/>
      <w:marRight w:val="0"/>
      <w:marTop w:val="0"/>
      <w:marBottom w:val="0"/>
      <w:divBdr>
        <w:top w:val="none" w:sz="0" w:space="0" w:color="auto"/>
        <w:left w:val="none" w:sz="0" w:space="0" w:color="auto"/>
        <w:bottom w:val="none" w:sz="0" w:space="0" w:color="auto"/>
        <w:right w:val="none" w:sz="0" w:space="0" w:color="auto"/>
      </w:divBdr>
    </w:div>
    <w:div w:id="14005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2C5BF.73D378F0"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Arbeitsblat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Arbeitsblat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Arbeitsblat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Entwicklung der Betreuungsquote nach Altersgruppen</a:t>
            </a:r>
          </a:p>
        </c:rich>
      </c:tx>
      <c:overlay val="0"/>
    </c:title>
    <c:autoTitleDeleted val="0"/>
    <c:plotArea>
      <c:layout>
        <c:manualLayout>
          <c:layoutTarget val="inner"/>
          <c:xMode val="edge"/>
          <c:yMode val="edge"/>
          <c:x val="8.9230097045118625E-2"/>
          <c:y val="0.15476851851851853"/>
          <c:w val="0.77699292358241001"/>
          <c:h val="0.67301727909011366"/>
        </c:manualLayout>
      </c:layout>
      <c:barChart>
        <c:barDir val="col"/>
        <c:grouping val="clustered"/>
        <c:varyColors val="0"/>
        <c:ser>
          <c:idx val="0"/>
          <c:order val="0"/>
          <c:tx>
            <c:strRef>
              <c:f>Bericht!$L$201</c:f>
              <c:strCache>
                <c:ptCount val="1"/>
                <c:pt idx="0">
                  <c:v>2013/2014</c:v>
                </c:pt>
              </c:strCache>
            </c:strRef>
          </c:tx>
          <c:invertIfNegative val="0"/>
          <c:dLbls>
            <c:spPr>
              <a:noFill/>
              <a:ln>
                <a:noFill/>
              </a:ln>
              <a:effectLst/>
            </c:spPr>
            <c:txPr>
              <a:bodyPr/>
              <a:lstStyle/>
              <a:p>
                <a:pPr>
                  <a:defRPr sz="900"/>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Bericht!$K$202:$K$204</c:f>
              <c:strCache>
                <c:ptCount val="3"/>
                <c:pt idx="0">
                  <c:v>0 - 2 Jahre</c:v>
                </c:pt>
                <c:pt idx="1">
                  <c:v>3 - 5 Jahre</c:v>
                </c:pt>
                <c:pt idx="2">
                  <c:v>6 - 9 Jahre</c:v>
                </c:pt>
              </c:strCache>
            </c:strRef>
          </c:cat>
          <c:val>
            <c:numRef>
              <c:f>Bericht!$L$202:$L$204</c:f>
              <c:numCache>
                <c:formatCode>#,##0.0</c:formatCode>
                <c:ptCount val="3"/>
                <c:pt idx="0">
                  <c:v>12.760970423352019</c:v>
                </c:pt>
                <c:pt idx="1">
                  <c:v>92.676973148901538</c:v>
                </c:pt>
                <c:pt idx="2">
                  <c:v>19.690791106698345</c:v>
                </c:pt>
              </c:numCache>
            </c:numRef>
          </c:val>
        </c:ser>
        <c:ser>
          <c:idx val="1"/>
          <c:order val="1"/>
          <c:tx>
            <c:strRef>
              <c:f>Bericht!$M$201</c:f>
              <c:strCache>
                <c:ptCount val="1"/>
                <c:pt idx="0">
                  <c:v>2014/2015</c:v>
                </c:pt>
              </c:strCache>
            </c:strRef>
          </c:tx>
          <c:spPr>
            <a:solidFill>
              <a:schemeClr val="bg1">
                <a:lumMod val="65000"/>
              </a:schemeClr>
            </a:solidFill>
          </c:spPr>
          <c:invertIfNegative val="0"/>
          <c:dLbls>
            <c:spPr>
              <a:noFill/>
              <a:ln>
                <a:noFill/>
              </a:ln>
              <a:effectLst/>
            </c:spPr>
            <c:txPr>
              <a:bodyPr/>
              <a:lstStyle/>
              <a:p>
                <a:pPr>
                  <a:defRPr sz="900"/>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Bericht!$K$202:$K$204</c:f>
              <c:strCache>
                <c:ptCount val="3"/>
                <c:pt idx="0">
                  <c:v>0 - 2 Jahre</c:v>
                </c:pt>
                <c:pt idx="1">
                  <c:v>3 - 5 Jahre</c:v>
                </c:pt>
                <c:pt idx="2">
                  <c:v>6 - 9 Jahre</c:v>
                </c:pt>
              </c:strCache>
            </c:strRef>
          </c:cat>
          <c:val>
            <c:numRef>
              <c:f>Bericht!$M$202:$M$204</c:f>
              <c:numCache>
                <c:formatCode>#,##0.0</c:formatCode>
                <c:ptCount val="3"/>
                <c:pt idx="0">
                  <c:v>13.599697206254582</c:v>
                </c:pt>
                <c:pt idx="1">
                  <c:v>93.006230898623528</c:v>
                </c:pt>
                <c:pt idx="2">
                  <c:v>19.365388014848861</c:v>
                </c:pt>
              </c:numCache>
            </c:numRef>
          </c:val>
        </c:ser>
        <c:ser>
          <c:idx val="2"/>
          <c:order val="2"/>
          <c:tx>
            <c:strRef>
              <c:f>Bericht!$N$201</c:f>
              <c:strCache>
                <c:ptCount val="1"/>
                <c:pt idx="0">
                  <c:v>2015/2016</c:v>
                </c:pt>
              </c:strCache>
            </c:strRef>
          </c:tx>
          <c:spPr>
            <a:solidFill>
              <a:schemeClr val="bg2">
                <a:lumMod val="40000"/>
                <a:lumOff val="60000"/>
              </a:schemeClr>
            </a:solidFill>
          </c:spPr>
          <c:invertIfNegative val="0"/>
          <c:dLbls>
            <c:spPr>
              <a:noFill/>
              <a:ln>
                <a:noFill/>
              </a:ln>
              <a:effectLst/>
            </c:spPr>
            <c:txPr>
              <a:bodyPr/>
              <a:lstStyle/>
              <a:p>
                <a:pPr>
                  <a:defRPr sz="900"/>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Bericht!$K$202:$K$204</c:f>
              <c:strCache>
                <c:ptCount val="3"/>
                <c:pt idx="0">
                  <c:v>0 - 2 Jahre</c:v>
                </c:pt>
                <c:pt idx="1">
                  <c:v>3 - 5 Jahre</c:v>
                </c:pt>
                <c:pt idx="2">
                  <c:v>6 - 9 Jahre</c:v>
                </c:pt>
              </c:strCache>
            </c:strRef>
          </c:cat>
          <c:val>
            <c:numRef>
              <c:f>Bericht!$N$202:$N$204</c:f>
              <c:numCache>
                <c:formatCode>#,##0.0</c:formatCode>
                <c:ptCount val="3"/>
                <c:pt idx="0">
                  <c:v>14.51276585885733</c:v>
                </c:pt>
                <c:pt idx="1">
                  <c:v>93.56563378972082</c:v>
                </c:pt>
                <c:pt idx="2">
                  <c:v>19.409058740268932</c:v>
                </c:pt>
              </c:numCache>
            </c:numRef>
          </c:val>
        </c:ser>
        <c:ser>
          <c:idx val="3"/>
          <c:order val="3"/>
          <c:tx>
            <c:strRef>
              <c:f>Bericht!$O$201</c:f>
              <c:strCache>
                <c:ptCount val="1"/>
                <c:pt idx="0">
                  <c:v>2016/2017</c:v>
                </c:pt>
              </c:strCache>
            </c:strRef>
          </c:tx>
          <c:spPr>
            <a:solidFill>
              <a:schemeClr val="accent4">
                <a:lumMod val="75000"/>
              </a:schemeClr>
            </a:solidFill>
          </c:spPr>
          <c:invertIfNegative val="0"/>
          <c:dLbls>
            <c:spPr>
              <a:noFill/>
              <a:ln>
                <a:noFill/>
              </a:ln>
              <a:effectLst/>
            </c:spPr>
            <c:txPr>
              <a:bodyPr/>
              <a:lstStyle/>
              <a:p>
                <a:pPr>
                  <a:defRPr sz="900"/>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Bericht!$K$202:$K$204</c:f>
              <c:strCache>
                <c:ptCount val="3"/>
                <c:pt idx="0">
                  <c:v>0 - 2 Jahre</c:v>
                </c:pt>
                <c:pt idx="1">
                  <c:v>3 - 5 Jahre</c:v>
                </c:pt>
                <c:pt idx="2">
                  <c:v>6 - 9 Jahre</c:v>
                </c:pt>
              </c:strCache>
            </c:strRef>
          </c:cat>
          <c:val>
            <c:numRef>
              <c:f>Bericht!$O$202:$O$204</c:f>
              <c:numCache>
                <c:formatCode>#,##0.0</c:formatCode>
                <c:ptCount val="3"/>
                <c:pt idx="0">
                  <c:v>15.356502093162335</c:v>
                </c:pt>
                <c:pt idx="1">
                  <c:v>93.621517330087059</c:v>
                </c:pt>
                <c:pt idx="2">
                  <c:v>19.649311830946754</c:v>
                </c:pt>
              </c:numCache>
            </c:numRef>
          </c:val>
        </c:ser>
        <c:dLbls>
          <c:showLegendKey val="0"/>
          <c:showVal val="0"/>
          <c:showCatName val="0"/>
          <c:showSerName val="0"/>
          <c:showPercent val="0"/>
          <c:showBubbleSize val="0"/>
        </c:dLbls>
        <c:gapWidth val="150"/>
        <c:axId val="447985520"/>
        <c:axId val="447989832"/>
      </c:barChart>
      <c:catAx>
        <c:axId val="447985520"/>
        <c:scaling>
          <c:orientation val="minMax"/>
        </c:scaling>
        <c:delete val="0"/>
        <c:axPos val="b"/>
        <c:numFmt formatCode="General" sourceLinked="0"/>
        <c:majorTickMark val="out"/>
        <c:minorTickMark val="none"/>
        <c:tickLblPos val="nextTo"/>
        <c:txPr>
          <a:bodyPr/>
          <a:lstStyle/>
          <a:p>
            <a:pPr>
              <a:defRPr sz="900"/>
            </a:pPr>
            <a:endParaRPr lang="de-DE"/>
          </a:p>
        </c:txPr>
        <c:crossAx val="447989832"/>
        <c:crosses val="autoZero"/>
        <c:auto val="1"/>
        <c:lblAlgn val="ctr"/>
        <c:lblOffset val="100"/>
        <c:noMultiLvlLbl val="0"/>
      </c:catAx>
      <c:valAx>
        <c:axId val="447989832"/>
        <c:scaling>
          <c:orientation val="minMax"/>
        </c:scaling>
        <c:delete val="0"/>
        <c:axPos val="l"/>
        <c:majorGridlines>
          <c:spPr>
            <a:ln>
              <a:solidFill>
                <a:schemeClr val="accent1"/>
              </a:solidFill>
            </a:ln>
          </c:spPr>
        </c:majorGridlines>
        <c:title>
          <c:tx>
            <c:rich>
              <a:bodyPr rot="-5400000" vert="horz"/>
              <a:lstStyle/>
              <a:p>
                <a:pPr>
                  <a:defRPr sz="900"/>
                </a:pPr>
                <a:r>
                  <a:rPr lang="en-US" sz="900"/>
                  <a:t>Betreuungsquote</a:t>
                </a:r>
              </a:p>
            </c:rich>
          </c:tx>
          <c:overlay val="0"/>
        </c:title>
        <c:numFmt formatCode="#,##0.0" sourceLinked="1"/>
        <c:majorTickMark val="out"/>
        <c:minorTickMark val="none"/>
        <c:tickLblPos val="nextTo"/>
        <c:txPr>
          <a:bodyPr/>
          <a:lstStyle/>
          <a:p>
            <a:pPr>
              <a:defRPr sz="900"/>
            </a:pPr>
            <a:endParaRPr lang="de-DE"/>
          </a:p>
        </c:txPr>
        <c:crossAx val="447985520"/>
        <c:crosses val="autoZero"/>
        <c:crossBetween val="between"/>
      </c:valAx>
    </c:plotArea>
    <c:legend>
      <c:legendPos val="r"/>
      <c:overlay val="0"/>
      <c:txPr>
        <a:bodyPr/>
        <a:lstStyle/>
        <a:p>
          <a:pPr>
            <a:defRPr sz="900"/>
          </a:pPr>
          <a:endParaRPr lang="de-DE"/>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a:t>OÖ Krabbelstuben</a:t>
            </a:r>
          </a:p>
          <a:p>
            <a:pPr>
              <a:defRPr sz="1100"/>
            </a:pPr>
            <a:r>
              <a:rPr lang="en-US">
                <a:solidFill>
                  <a:srgbClr val="FF0000"/>
                </a:solidFill>
              </a:rPr>
              <a:t>53</a:t>
            </a:r>
            <a:r>
              <a:rPr lang="en-US" baseline="0">
                <a:solidFill>
                  <a:srgbClr val="FF0000"/>
                </a:solidFill>
              </a:rPr>
              <a:t> Gruppen mehr gegenüber dem Vorjahr</a:t>
            </a:r>
            <a:endParaRPr lang="en-US">
              <a:solidFill>
                <a:srgbClr val="FF0000"/>
              </a:solidFill>
            </a:endParaRPr>
          </a:p>
        </c:rich>
      </c:tx>
      <c:layout>
        <c:manualLayout>
          <c:xMode val="edge"/>
          <c:yMode val="edge"/>
          <c:x val="0.30560508061492314"/>
          <c:y val="8.7870105062082135E-2"/>
        </c:manualLayout>
      </c:layout>
      <c:overlay val="0"/>
    </c:title>
    <c:autoTitleDeleted val="0"/>
    <c:plotArea>
      <c:layout>
        <c:manualLayout>
          <c:layoutTarget val="inner"/>
          <c:xMode val="edge"/>
          <c:yMode val="edge"/>
          <c:x val="0.12724351445019649"/>
          <c:y val="0.25634163378019348"/>
          <c:w val="0.75503324584426945"/>
          <c:h val="0.54695674601368471"/>
        </c:manualLayout>
      </c:layout>
      <c:barChart>
        <c:barDir val="col"/>
        <c:grouping val="clustered"/>
        <c:varyColors val="0"/>
        <c:ser>
          <c:idx val="2"/>
          <c:order val="0"/>
          <c:spPr>
            <a:solidFill>
              <a:srgbClr val="FF0000"/>
            </a:solidFill>
            <a:ln>
              <a:noFill/>
            </a:ln>
          </c:spPr>
          <c:invertIfNegative val="0"/>
          <c:dPt>
            <c:idx val="5"/>
            <c:invertIfNegative val="0"/>
            <c:bubble3D val="0"/>
          </c:dPt>
          <c:dLbls>
            <c:spPr>
              <a:noFill/>
              <a:ln>
                <a:noFill/>
              </a:ln>
              <a:effectLst/>
            </c:spPr>
            <c:txPr>
              <a:bodyPr rot="-5400000" vert="horz"/>
              <a:lstStyle/>
              <a:p>
                <a:pPr>
                  <a:defRPr b="0"/>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Anzahl_Gruppen!$A$5:$A$12</c:f>
              <c:strCache>
                <c:ptCount val="8"/>
                <c:pt idx="0">
                  <c:v>2009/10</c:v>
                </c:pt>
                <c:pt idx="1">
                  <c:v>2010/11</c:v>
                </c:pt>
                <c:pt idx="2">
                  <c:v>2011/12</c:v>
                </c:pt>
                <c:pt idx="3">
                  <c:v>2012/13</c:v>
                </c:pt>
                <c:pt idx="4">
                  <c:v>2013/14</c:v>
                </c:pt>
                <c:pt idx="5">
                  <c:v>2014/15</c:v>
                </c:pt>
                <c:pt idx="6">
                  <c:v>2015/16 </c:v>
                </c:pt>
                <c:pt idx="7">
                  <c:v>2016/17</c:v>
                </c:pt>
              </c:strCache>
            </c:strRef>
          </c:cat>
          <c:val>
            <c:numRef>
              <c:f>Anzahl_Gruppen!$B$5:$B$12</c:f>
              <c:numCache>
                <c:formatCode>General</c:formatCode>
                <c:ptCount val="8"/>
                <c:pt idx="0">
                  <c:v>190</c:v>
                </c:pt>
                <c:pt idx="1">
                  <c:v>231</c:v>
                </c:pt>
                <c:pt idx="2">
                  <c:v>270</c:v>
                </c:pt>
                <c:pt idx="3">
                  <c:v>316</c:v>
                </c:pt>
                <c:pt idx="4">
                  <c:v>356</c:v>
                </c:pt>
                <c:pt idx="5">
                  <c:v>410</c:v>
                </c:pt>
                <c:pt idx="6">
                  <c:v>471</c:v>
                </c:pt>
                <c:pt idx="7">
                  <c:v>524</c:v>
                </c:pt>
              </c:numCache>
            </c:numRef>
          </c:val>
        </c:ser>
        <c:dLbls>
          <c:dLblPos val="outEnd"/>
          <c:showLegendKey val="0"/>
          <c:showVal val="1"/>
          <c:showCatName val="0"/>
          <c:showSerName val="0"/>
          <c:showPercent val="0"/>
          <c:showBubbleSize val="0"/>
        </c:dLbls>
        <c:gapWidth val="80"/>
        <c:axId val="447985912"/>
        <c:axId val="447982776"/>
      </c:barChart>
      <c:catAx>
        <c:axId val="447985912"/>
        <c:scaling>
          <c:orientation val="minMax"/>
        </c:scaling>
        <c:delete val="0"/>
        <c:axPos val="b"/>
        <c:numFmt formatCode="General" sourceLinked="0"/>
        <c:majorTickMark val="out"/>
        <c:minorTickMark val="none"/>
        <c:tickLblPos val="nextTo"/>
        <c:spPr>
          <a:ln w="3175">
            <a:solidFill>
              <a:sysClr val="window" lastClr="FFFFFF">
                <a:lumMod val="50000"/>
              </a:sysClr>
            </a:solidFill>
          </a:ln>
        </c:spPr>
        <c:crossAx val="447982776"/>
        <c:crosses val="autoZero"/>
        <c:auto val="1"/>
        <c:lblAlgn val="ctr"/>
        <c:lblOffset val="50"/>
        <c:noMultiLvlLbl val="0"/>
      </c:catAx>
      <c:valAx>
        <c:axId val="447982776"/>
        <c:scaling>
          <c:orientation val="minMax"/>
        </c:scaling>
        <c:delete val="0"/>
        <c:axPos val="l"/>
        <c:majorGridlines>
          <c:spPr>
            <a:ln w="3175">
              <a:noFill/>
              <a:prstDash val="dash"/>
            </a:ln>
          </c:spPr>
        </c:majorGridlines>
        <c:title>
          <c:tx>
            <c:rich>
              <a:bodyPr rot="-5400000" vert="horz"/>
              <a:lstStyle/>
              <a:p>
                <a:pPr>
                  <a:defRPr/>
                </a:pPr>
                <a:r>
                  <a:rPr lang="en-US"/>
                  <a:t>Anzahl Gruppen</a:t>
                </a:r>
              </a:p>
            </c:rich>
          </c:tx>
          <c:layout>
            <c:manualLayout>
              <c:xMode val="edge"/>
              <c:yMode val="edge"/>
              <c:x val="3.1895544306961635E-2"/>
              <c:y val="0.31597590415811205"/>
            </c:manualLayout>
          </c:layout>
          <c:overlay val="0"/>
        </c:title>
        <c:numFmt formatCode="General" sourceLinked="1"/>
        <c:majorTickMark val="out"/>
        <c:minorTickMark val="none"/>
        <c:tickLblPos val="nextTo"/>
        <c:spPr>
          <a:ln w="3175">
            <a:solidFill>
              <a:sysClr val="window" lastClr="FFFFFF">
                <a:lumMod val="50000"/>
              </a:sysClr>
            </a:solidFill>
          </a:ln>
        </c:spPr>
        <c:crossAx val="447985912"/>
        <c:crosses val="autoZero"/>
        <c:crossBetween val="between"/>
      </c:valAx>
      <c:spPr>
        <a:ln>
          <a:noFill/>
        </a:ln>
      </c:spPr>
    </c:plotArea>
    <c:plotVisOnly val="1"/>
    <c:dispBlanksAs val="gap"/>
    <c:showDLblsOverMax val="0"/>
  </c:chart>
  <c:spPr>
    <a:ln w="3175">
      <a:solidFill>
        <a:schemeClr val="tx1"/>
      </a:solidFill>
    </a:ln>
    <a:effectLst/>
  </c:spPr>
  <c:txPr>
    <a:bodyPr/>
    <a:lstStyle/>
    <a:p>
      <a:pPr>
        <a:defRPr sz="900" baseline="0">
          <a:solidFill>
            <a:sysClr val="windowText" lastClr="000000"/>
          </a:solidFill>
          <a:latin typeface="+mn-lt"/>
        </a:defRPr>
      </a:pPr>
      <a:endParaRPr lang="de-DE"/>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de-AT" sz="1100"/>
              <a:t>OÖ Kinderbetreuung - Personalsituation</a:t>
            </a:r>
          </a:p>
          <a:p>
            <a:pPr>
              <a:defRPr sz="1100"/>
            </a:pPr>
            <a:r>
              <a:rPr lang="de-AT" sz="1100">
                <a:solidFill>
                  <a:srgbClr val="FF0000"/>
                </a:solidFill>
              </a:rPr>
              <a:t>insgesamt um 393 Arbeitsplätze mehr gegnüber dem Vorjahr</a:t>
            </a:r>
          </a:p>
          <a:p>
            <a:pPr>
              <a:defRPr sz="1100"/>
            </a:pPr>
            <a:endParaRPr lang="de-AT" sz="1100">
              <a:solidFill>
                <a:srgbClr val="FF0000"/>
              </a:solidFill>
            </a:endParaRPr>
          </a:p>
        </c:rich>
      </c:tx>
      <c:overlay val="0"/>
    </c:title>
    <c:autoTitleDeleted val="0"/>
    <c:plotArea>
      <c:layout>
        <c:manualLayout>
          <c:layoutTarget val="inner"/>
          <c:xMode val="edge"/>
          <c:yMode val="edge"/>
          <c:x val="0.11827866291783817"/>
          <c:y val="0.15485256425058305"/>
          <c:w val="0.72816591908673578"/>
          <c:h val="0.62853395524972866"/>
        </c:manualLayout>
      </c:layout>
      <c:barChart>
        <c:barDir val="col"/>
        <c:grouping val="clustered"/>
        <c:varyColors val="0"/>
        <c:ser>
          <c:idx val="0"/>
          <c:order val="0"/>
          <c:tx>
            <c:strRef>
              <c:f>Tabelle1!$B$2</c:f>
              <c:strCache>
                <c:ptCount val="1"/>
                <c:pt idx="0">
                  <c:v>Horte</c:v>
                </c:pt>
              </c:strCache>
            </c:strRef>
          </c:tx>
          <c:spPr>
            <a:solidFill>
              <a:sysClr val="window" lastClr="FFFFFF">
                <a:lumMod val="50000"/>
              </a:sysClr>
            </a:solidFill>
            <a:ln>
              <a:noFill/>
            </a:ln>
          </c:spPr>
          <c:invertIfNegative val="0"/>
          <c:dLbls>
            <c:spPr>
              <a:noFill/>
              <a:ln>
                <a:noFill/>
              </a:ln>
              <a:effectLst/>
            </c:spPr>
            <c:txPr>
              <a:bodyPr rot="-5400000" vert="horz"/>
              <a:lstStyle/>
              <a:p>
                <a:pPr>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Tabelle1!$A$3:$A$9</c:f>
              <c:strCache>
                <c:ptCount val="7"/>
                <c:pt idx="0">
                  <c:v>2010/11</c:v>
                </c:pt>
                <c:pt idx="1">
                  <c:v>2011/12</c:v>
                </c:pt>
                <c:pt idx="2">
                  <c:v>2012/13</c:v>
                </c:pt>
                <c:pt idx="3">
                  <c:v>2013/14</c:v>
                </c:pt>
                <c:pt idx="4">
                  <c:v>2014/15</c:v>
                </c:pt>
                <c:pt idx="5">
                  <c:v>2015/16</c:v>
                </c:pt>
                <c:pt idx="6">
                  <c:v>2016/17</c:v>
                </c:pt>
              </c:strCache>
            </c:strRef>
          </c:cat>
          <c:val>
            <c:numRef>
              <c:f>Tabelle1!$B$3:$B$9</c:f>
              <c:numCache>
                <c:formatCode>#,##0</c:formatCode>
                <c:ptCount val="7"/>
                <c:pt idx="0">
                  <c:v>1425</c:v>
                </c:pt>
                <c:pt idx="1">
                  <c:v>1506</c:v>
                </c:pt>
                <c:pt idx="2">
                  <c:v>1539</c:v>
                </c:pt>
                <c:pt idx="3">
                  <c:v>1480</c:v>
                </c:pt>
                <c:pt idx="4">
                  <c:v>1475</c:v>
                </c:pt>
                <c:pt idx="5">
                  <c:v>1551</c:v>
                </c:pt>
                <c:pt idx="6">
                  <c:v>1548</c:v>
                </c:pt>
              </c:numCache>
            </c:numRef>
          </c:val>
        </c:ser>
        <c:ser>
          <c:idx val="1"/>
          <c:order val="1"/>
          <c:tx>
            <c:strRef>
              <c:f>Tabelle1!$C$2</c:f>
              <c:strCache>
                <c:ptCount val="1"/>
                <c:pt idx="0">
                  <c:v>Kindergärten</c:v>
                </c:pt>
              </c:strCache>
            </c:strRef>
          </c:tx>
          <c:spPr>
            <a:solidFill>
              <a:srgbClr val="FF0505"/>
            </a:solidFill>
            <a:ln>
              <a:noFill/>
            </a:ln>
          </c:spPr>
          <c:invertIfNegative val="0"/>
          <c:dLbls>
            <c:spPr>
              <a:noFill/>
              <a:ln>
                <a:noFill/>
              </a:ln>
              <a:effectLst/>
            </c:spPr>
            <c:txPr>
              <a:bodyPr rot="-5400000" vert="horz"/>
              <a:lstStyle/>
              <a:p>
                <a:pPr>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Tabelle1!$A$3:$A$9</c:f>
              <c:strCache>
                <c:ptCount val="7"/>
                <c:pt idx="0">
                  <c:v>2010/11</c:v>
                </c:pt>
                <c:pt idx="1">
                  <c:v>2011/12</c:v>
                </c:pt>
                <c:pt idx="2">
                  <c:v>2012/13</c:v>
                </c:pt>
                <c:pt idx="3">
                  <c:v>2013/14</c:v>
                </c:pt>
                <c:pt idx="4">
                  <c:v>2014/15</c:v>
                </c:pt>
                <c:pt idx="5">
                  <c:v>2015/16</c:v>
                </c:pt>
                <c:pt idx="6">
                  <c:v>2016/17</c:v>
                </c:pt>
              </c:strCache>
            </c:strRef>
          </c:cat>
          <c:val>
            <c:numRef>
              <c:f>Tabelle1!$C$3:$C$9</c:f>
              <c:numCache>
                <c:formatCode>#,##0</c:formatCode>
                <c:ptCount val="7"/>
                <c:pt idx="0">
                  <c:v>6113</c:v>
                </c:pt>
                <c:pt idx="1">
                  <c:v>6260</c:v>
                </c:pt>
                <c:pt idx="2">
                  <c:v>6217</c:v>
                </c:pt>
                <c:pt idx="3">
                  <c:v>6275</c:v>
                </c:pt>
                <c:pt idx="4">
                  <c:v>6433</c:v>
                </c:pt>
                <c:pt idx="5">
                  <c:v>6723</c:v>
                </c:pt>
                <c:pt idx="6">
                  <c:v>6941</c:v>
                </c:pt>
              </c:numCache>
            </c:numRef>
          </c:val>
        </c:ser>
        <c:ser>
          <c:idx val="2"/>
          <c:order val="2"/>
          <c:tx>
            <c:strRef>
              <c:f>Tabelle1!$D$2</c:f>
              <c:strCache>
                <c:ptCount val="1"/>
                <c:pt idx="0">
                  <c:v>Krabbelstuben</c:v>
                </c:pt>
              </c:strCache>
            </c:strRef>
          </c:tx>
          <c:spPr>
            <a:solidFill>
              <a:srgbClr val="FF0505">
                <a:lumMod val="40000"/>
                <a:lumOff val="60000"/>
              </a:srgbClr>
            </a:solidFill>
            <a:ln>
              <a:noFill/>
            </a:ln>
          </c:spPr>
          <c:invertIfNegative val="0"/>
          <c:dLbls>
            <c:spPr>
              <a:noFill/>
              <a:ln>
                <a:noFill/>
              </a:ln>
              <a:effectLst/>
            </c:spPr>
            <c:txPr>
              <a:bodyPr rot="-5400000" vert="horz"/>
              <a:lstStyle/>
              <a:p>
                <a:pPr>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Tabelle1!$A$3:$A$9</c:f>
              <c:strCache>
                <c:ptCount val="7"/>
                <c:pt idx="0">
                  <c:v>2010/11</c:v>
                </c:pt>
                <c:pt idx="1">
                  <c:v>2011/12</c:v>
                </c:pt>
                <c:pt idx="2">
                  <c:v>2012/13</c:v>
                </c:pt>
                <c:pt idx="3">
                  <c:v>2013/14</c:v>
                </c:pt>
                <c:pt idx="4">
                  <c:v>2014/15</c:v>
                </c:pt>
                <c:pt idx="5">
                  <c:v>2015/16</c:v>
                </c:pt>
                <c:pt idx="6">
                  <c:v>2016/17</c:v>
                </c:pt>
              </c:strCache>
            </c:strRef>
          </c:cat>
          <c:val>
            <c:numRef>
              <c:f>Tabelle1!$D$3:$D$9</c:f>
              <c:numCache>
                <c:formatCode>#,##0</c:formatCode>
                <c:ptCount val="7"/>
                <c:pt idx="0">
                  <c:v>675</c:v>
                </c:pt>
                <c:pt idx="1">
                  <c:v>762</c:v>
                </c:pt>
                <c:pt idx="2">
                  <c:v>901</c:v>
                </c:pt>
                <c:pt idx="3">
                  <c:v>1069</c:v>
                </c:pt>
                <c:pt idx="4">
                  <c:v>1223</c:v>
                </c:pt>
                <c:pt idx="5">
                  <c:v>1425</c:v>
                </c:pt>
                <c:pt idx="6">
                  <c:v>1603</c:v>
                </c:pt>
              </c:numCache>
            </c:numRef>
          </c:val>
        </c:ser>
        <c:dLbls>
          <c:showLegendKey val="0"/>
          <c:showVal val="0"/>
          <c:showCatName val="0"/>
          <c:showSerName val="0"/>
          <c:showPercent val="0"/>
          <c:showBubbleSize val="0"/>
        </c:dLbls>
        <c:gapWidth val="80"/>
        <c:axId val="447990224"/>
        <c:axId val="447980424"/>
      </c:barChart>
      <c:catAx>
        <c:axId val="447990224"/>
        <c:scaling>
          <c:orientation val="minMax"/>
        </c:scaling>
        <c:delete val="0"/>
        <c:axPos val="b"/>
        <c:numFmt formatCode="General" sourceLinked="0"/>
        <c:majorTickMark val="out"/>
        <c:minorTickMark val="none"/>
        <c:tickLblPos val="nextTo"/>
        <c:spPr>
          <a:ln w="3175">
            <a:solidFill>
              <a:sysClr val="window" lastClr="FFFFFF">
                <a:lumMod val="50000"/>
              </a:sysClr>
            </a:solidFill>
          </a:ln>
        </c:spPr>
        <c:crossAx val="447980424"/>
        <c:crosses val="autoZero"/>
        <c:auto val="1"/>
        <c:lblAlgn val="ctr"/>
        <c:lblOffset val="50"/>
        <c:noMultiLvlLbl val="0"/>
      </c:catAx>
      <c:valAx>
        <c:axId val="447980424"/>
        <c:scaling>
          <c:orientation val="minMax"/>
        </c:scaling>
        <c:delete val="0"/>
        <c:axPos val="l"/>
        <c:majorGridlines>
          <c:spPr>
            <a:ln w="3175">
              <a:solidFill>
                <a:sysClr val="window" lastClr="FFFFFF">
                  <a:lumMod val="50000"/>
                </a:sysClr>
              </a:solidFill>
              <a:prstDash val="dash"/>
            </a:ln>
          </c:spPr>
        </c:majorGridlines>
        <c:title>
          <c:tx>
            <c:rich>
              <a:bodyPr rot="-5400000" vert="horz"/>
              <a:lstStyle/>
              <a:p>
                <a:pPr>
                  <a:defRPr/>
                </a:pPr>
                <a:r>
                  <a:rPr lang="en-US"/>
                  <a:t>Anzahl Personal</a:t>
                </a:r>
              </a:p>
            </c:rich>
          </c:tx>
          <c:layout>
            <c:manualLayout>
              <c:xMode val="edge"/>
              <c:yMode val="edge"/>
              <c:x val="1.7540406780775744E-2"/>
              <c:y val="0.35871444444444445"/>
            </c:manualLayout>
          </c:layout>
          <c:overlay val="0"/>
        </c:title>
        <c:numFmt formatCode="#,##0" sourceLinked="1"/>
        <c:majorTickMark val="out"/>
        <c:minorTickMark val="none"/>
        <c:tickLblPos val="nextTo"/>
        <c:spPr>
          <a:ln w="3175">
            <a:solidFill>
              <a:sysClr val="window" lastClr="FFFFFF">
                <a:lumMod val="50000"/>
              </a:sysClr>
            </a:solidFill>
          </a:ln>
        </c:spPr>
        <c:crossAx val="447990224"/>
        <c:crosses val="autoZero"/>
        <c:crossBetween val="between"/>
      </c:valAx>
      <c:spPr>
        <a:ln>
          <a:noFill/>
        </a:ln>
      </c:spPr>
    </c:plotArea>
    <c:legend>
      <c:legendPos val="r"/>
      <c:layout>
        <c:manualLayout>
          <c:xMode val="edge"/>
          <c:yMode val="edge"/>
          <c:x val="0.85186241141748464"/>
          <c:y val="0.2708740740740741"/>
          <c:w val="0.137696772390207"/>
          <c:h val="0.35015445796548161"/>
        </c:manualLayout>
      </c:layout>
      <c:overlay val="0"/>
      <c:spPr>
        <a:ln>
          <a:noFill/>
        </a:ln>
      </c:spPr>
    </c:legend>
    <c:plotVisOnly val="1"/>
    <c:dispBlanksAs val="gap"/>
    <c:showDLblsOverMax val="0"/>
  </c:chart>
  <c:spPr>
    <a:ln w="3175">
      <a:solidFill>
        <a:schemeClr val="tx1"/>
      </a:solidFill>
    </a:ln>
    <a:effectLst/>
  </c:spPr>
  <c:txPr>
    <a:bodyPr/>
    <a:lstStyle/>
    <a:p>
      <a:pPr>
        <a:defRPr sz="900" baseline="0">
          <a:solidFill>
            <a:sysClr val="windowText" lastClr="000000"/>
          </a:solidFill>
          <a:latin typeface="+mn-lt"/>
        </a:defRPr>
      </a:pPr>
      <a:endParaRPr lang="de-DE"/>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4.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5.jpeg"/></Relationships>
</file>

<file path=word/drawings/_rels/drawing3.xml.rels><?xml version="1.0" encoding="UTF-8" standalone="yes"?>
<Relationships xmlns="http://schemas.openxmlformats.org/package/2006/relationships"><Relationship Id="rId1" Type="http://schemas.openxmlformats.org/officeDocument/2006/relationships/image" Target="../media/image5.jpeg"/></Relationships>
</file>

<file path=word/drawings/drawing1.xml><?xml version="1.0" encoding="utf-8"?>
<c:userShapes xmlns:c="http://schemas.openxmlformats.org/drawingml/2006/chart">
  <cdr:relSizeAnchor xmlns:cdr="http://schemas.openxmlformats.org/drawingml/2006/chartDrawing">
    <cdr:from>
      <cdr:x>0.94123</cdr:x>
      <cdr:y>0.90741</cdr:y>
    </cdr:from>
    <cdr:to>
      <cdr:x>0.99344</cdr:x>
      <cdr:y>0.97825</cdr:y>
    </cdr:to>
    <cdr:pic>
      <cdr:nvPicPr>
        <cdr:cNvPr id="3" name="Picture 8" descr="Logo_RGB_sehrklein"/>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6508750" y="2489200"/>
          <a:ext cx="361038" cy="194324"/>
        </a:xfrm>
        <a:prstGeom xmlns:a="http://schemas.openxmlformats.org/drawingml/2006/main" prst="rect">
          <a:avLst/>
        </a:prstGeom>
        <a:noFill xmlns:a="http://schemas.openxmlformats.org/drawingml/2006/main"/>
      </cdr:spPr>
    </cdr:pic>
  </cdr:relSizeAnchor>
  <cdr:relSizeAnchor xmlns:cdr="http://schemas.openxmlformats.org/drawingml/2006/chartDrawing">
    <cdr:from>
      <cdr:x>0</cdr:x>
      <cdr:y>0.93993</cdr:y>
    </cdr:from>
    <cdr:to>
      <cdr:x>0.45135</cdr:x>
      <cdr:y>1</cdr:y>
    </cdr:to>
    <cdr:sp macro="" textlink="">
      <cdr:nvSpPr>
        <cdr:cNvPr id="5" name="Text Box 4"/>
        <cdr:cNvSpPr txBox="1">
          <a:spLocks xmlns:a="http://schemas.openxmlformats.org/drawingml/2006/main" noChangeArrowheads="1"/>
        </cdr:cNvSpPr>
      </cdr:nvSpPr>
      <cdr:spPr bwMode="auto">
        <a:xfrm xmlns:a="http://schemas.openxmlformats.org/drawingml/2006/main">
          <a:off x="0" y="2533649"/>
          <a:ext cx="3297445" cy="16192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0" tIns="0" rIns="0" bIns="0" anchor="b"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de-AT" sz="800" b="0" i="0" u="none" strike="noStrike" baseline="0">
              <a:solidFill>
                <a:srgbClr val="000000"/>
              </a:solidFill>
              <a:latin typeface="+mn-lt"/>
              <a:cs typeface="Arial"/>
            </a:rPr>
            <a:t>  Land OÖ, Abt. Statistik; Daten</a:t>
          </a:r>
          <a:r>
            <a:rPr lang="de-AT" sz="800" b="0" i="0" baseline="0">
              <a:latin typeface="+mn-lt"/>
              <a:ea typeface="+mn-ea"/>
              <a:cs typeface="+mn-cs"/>
            </a:rPr>
            <a:t>: Statistik</a:t>
          </a:r>
        </a:p>
      </cdr:txBody>
    </cdr:sp>
  </cdr:relSizeAnchor>
</c:userShapes>
</file>

<file path=word/drawings/drawing2.xml><?xml version="1.0" encoding="utf-8"?>
<c:userShapes xmlns:c="http://schemas.openxmlformats.org/drawingml/2006/chart">
  <cdr:relSizeAnchor xmlns:cdr="http://schemas.openxmlformats.org/drawingml/2006/chartDrawing">
    <cdr:from>
      <cdr:x>0.00783</cdr:x>
      <cdr:y>0.89607</cdr:y>
    </cdr:from>
    <cdr:to>
      <cdr:x>0.76488</cdr:x>
      <cdr:y>0.97708</cdr:y>
    </cdr:to>
    <cdr:sp macro="" textlink="">
      <cdr:nvSpPr>
        <cdr:cNvPr id="2" name="Text Box 1"/>
        <cdr:cNvSpPr txBox="1">
          <a:spLocks xmlns:a="http://schemas.openxmlformats.org/drawingml/2006/main" noChangeArrowheads="1"/>
        </cdr:cNvSpPr>
      </cdr:nvSpPr>
      <cdr:spPr bwMode="auto">
        <a:xfrm xmlns:a="http://schemas.openxmlformats.org/drawingml/2006/main">
          <a:off x="50118" y="2978738"/>
          <a:ext cx="4845732" cy="26929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72000" tIns="36000" rIns="0" bIns="0" anchor="t" anchorCtr="0"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de-AT" sz="800" b="0" i="0" u="none" strike="noStrike" baseline="0">
              <a:solidFill>
                <a:srgbClr val="000000"/>
              </a:solidFill>
              <a:latin typeface="+mn-lt"/>
              <a:cs typeface="Arial"/>
            </a:rPr>
            <a:t>Land OÖ, Abt. Statistik; Daten: Statistik Austria, Kindertagesheimstatistik </a:t>
          </a:r>
        </a:p>
      </cdr:txBody>
    </cdr:sp>
  </cdr:relSizeAnchor>
  <cdr:absSizeAnchor xmlns:cdr="http://schemas.openxmlformats.org/drawingml/2006/chartDrawing">
    <cdr:from>
      <cdr:x>0.89948</cdr:x>
      <cdr:y>0.87959</cdr:y>
    </cdr:from>
    <cdr:ext cx="454379" cy="228609"/>
    <cdr:pic>
      <cdr:nvPicPr>
        <cdr:cNvPr id="10" name="Grafik 9" descr="1,27cm_Logo_Kopfzeile"/>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470525" y="2374900"/>
          <a:ext cx="454379" cy="22860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absSizeAnchor>
</c:userShapes>
</file>

<file path=word/drawings/drawing3.xml><?xml version="1.0" encoding="utf-8"?>
<c:userShapes xmlns:c="http://schemas.openxmlformats.org/drawingml/2006/chart">
  <cdr:relSizeAnchor xmlns:cdr="http://schemas.openxmlformats.org/drawingml/2006/chartDrawing">
    <cdr:from>
      <cdr:x>0.00783</cdr:x>
      <cdr:y>0.91899</cdr:y>
    </cdr:from>
    <cdr:to>
      <cdr:x>0.34611</cdr:x>
      <cdr:y>0.98589</cdr:y>
    </cdr:to>
    <cdr:sp macro="" textlink="">
      <cdr:nvSpPr>
        <cdr:cNvPr id="2" name="Text Box 1"/>
        <cdr:cNvSpPr txBox="1">
          <a:spLocks xmlns:a="http://schemas.openxmlformats.org/drawingml/2006/main" noChangeArrowheads="1"/>
        </cdr:cNvSpPr>
      </cdr:nvSpPr>
      <cdr:spPr bwMode="auto">
        <a:xfrm xmlns:a="http://schemas.openxmlformats.org/drawingml/2006/main">
          <a:off x="47621" y="2481265"/>
          <a:ext cx="2057404" cy="18063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72000" tIns="36000" rIns="0" bIns="0" anchor="t" anchorCtr="0"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de-AT" sz="800" b="0" i="0" u="none" strike="noStrike" baseline="0">
              <a:solidFill>
                <a:srgbClr val="000000"/>
              </a:solidFill>
              <a:latin typeface="+mn-lt"/>
              <a:cs typeface="Arial"/>
            </a:rPr>
            <a:t>Land OÖ, Abt. Statistik; Daten: Kindertagesheimstatistik </a:t>
          </a:r>
        </a:p>
      </cdr:txBody>
    </cdr:sp>
  </cdr:relSizeAnchor>
  <cdr:absSizeAnchor xmlns:cdr="http://schemas.openxmlformats.org/drawingml/2006/chartDrawing">
    <cdr:from>
      <cdr:x>0.89948</cdr:x>
      <cdr:y>0.87959</cdr:y>
    </cdr:from>
    <cdr:ext cx="454379" cy="228609"/>
    <cdr:pic>
      <cdr:nvPicPr>
        <cdr:cNvPr id="10" name="Grafik 9" descr="1,27cm_Logo_Kopfzeile"/>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470525" y="2374900"/>
          <a:ext cx="454379" cy="22860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abs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Statistik">
    <a:dk1>
      <a:sysClr val="windowText" lastClr="000000"/>
    </a:dk1>
    <a:lt1>
      <a:sysClr val="window" lastClr="FFFFFF"/>
    </a:lt1>
    <a:dk2>
      <a:srgbClr val="17365D"/>
    </a:dk2>
    <a:lt2>
      <a:srgbClr val="FF0505"/>
    </a:lt2>
    <a:accent1>
      <a:srgbClr val="D8D8D8"/>
    </a:accent1>
    <a:accent2>
      <a:srgbClr val="FF9B9B"/>
    </a:accent2>
    <a:accent3>
      <a:srgbClr val="C2C2C2"/>
    </a:accent3>
    <a:accent4>
      <a:srgbClr val="FFCDCD"/>
    </a:accent4>
    <a:accent5>
      <a:srgbClr val="797979"/>
    </a:accent5>
    <a:accent6>
      <a:srgbClr val="C40000"/>
    </a:accent6>
    <a:hlink>
      <a:srgbClr val="0070C0"/>
    </a:hlink>
    <a:folHlink>
      <a:srgbClr val="FFC00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enutzerdefiniert 1">
    <a:dk1>
      <a:sysClr val="windowText" lastClr="000000"/>
    </a:dk1>
    <a:lt1>
      <a:sysClr val="window" lastClr="FFFFFF"/>
    </a:lt1>
    <a:dk2>
      <a:srgbClr val="17365D"/>
    </a:dk2>
    <a:lt2>
      <a:srgbClr val="FF0505"/>
    </a:lt2>
    <a:accent1>
      <a:srgbClr val="D8D8D8"/>
    </a:accent1>
    <a:accent2>
      <a:srgbClr val="FF9B9B"/>
    </a:accent2>
    <a:accent3>
      <a:srgbClr val="C2C2C2"/>
    </a:accent3>
    <a:accent4>
      <a:srgbClr val="FFCDCD"/>
    </a:accent4>
    <a:accent5>
      <a:srgbClr val="797979"/>
    </a:accent5>
    <a:accent6>
      <a:srgbClr val="E60000"/>
    </a:accent6>
    <a:hlink>
      <a:srgbClr val="1F497D"/>
    </a:hlink>
    <a:folHlink>
      <a:srgbClr val="00B05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enutzerdefiniert 1">
    <a:dk1>
      <a:sysClr val="windowText" lastClr="000000"/>
    </a:dk1>
    <a:lt1>
      <a:sysClr val="window" lastClr="FFFFFF"/>
    </a:lt1>
    <a:dk2>
      <a:srgbClr val="17365D"/>
    </a:dk2>
    <a:lt2>
      <a:srgbClr val="FF0505"/>
    </a:lt2>
    <a:accent1>
      <a:srgbClr val="D8D8D8"/>
    </a:accent1>
    <a:accent2>
      <a:srgbClr val="FF9B9B"/>
    </a:accent2>
    <a:accent3>
      <a:srgbClr val="C2C2C2"/>
    </a:accent3>
    <a:accent4>
      <a:srgbClr val="FFCDCD"/>
    </a:accent4>
    <a:accent5>
      <a:srgbClr val="797979"/>
    </a:accent5>
    <a:accent6>
      <a:srgbClr val="E60000"/>
    </a:accent6>
    <a:hlink>
      <a:srgbClr val="1F497D"/>
    </a:hlink>
    <a:folHlink>
      <a:srgbClr val="00B05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50F9-54AC-484E-8248-C76A6A8D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1167</Words>
  <Characters>7355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I N F O R M A T I O N</vt:lpstr>
    </vt:vector>
  </TitlesOfParts>
  <Company>Amt der OÖ Landesregierung</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F O R M A T I O N</dc:title>
  <dc:creator>P09916861</dc:creator>
  <cp:lastModifiedBy>Mühlberger, Karin</cp:lastModifiedBy>
  <cp:revision>6</cp:revision>
  <cp:lastPrinted>2017-05-08T11:53:00Z</cp:lastPrinted>
  <dcterms:created xsi:type="dcterms:W3CDTF">2017-05-08T14:41:00Z</dcterms:created>
  <dcterms:modified xsi:type="dcterms:W3CDTF">2017-05-09T06:35:00Z</dcterms:modified>
</cp:coreProperties>
</file>